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B0158" w14:textId="77777777" w:rsidR="00C14830" w:rsidRDefault="00C14830" w:rsidP="00C14830">
      <w:pPr>
        <w:jc w:val="right"/>
        <w:rPr>
          <w:rFonts w:cs="Arial"/>
          <w:b/>
          <w:sz w:val="32"/>
          <w:highlight w:val="yellow"/>
        </w:rPr>
      </w:pPr>
      <w:r>
        <w:rPr>
          <w:noProof/>
        </w:rPr>
        <w:drawing>
          <wp:inline distT="0" distB="0" distL="0" distR="0" wp14:anchorId="6C21354A" wp14:editId="51064D25">
            <wp:extent cx="941070" cy="1264285"/>
            <wp:effectExtent l="0" t="0" r="0" b="0"/>
            <wp:docPr id="2" name="Picture 2"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1F6F5607" w14:textId="77777777" w:rsidR="00C14830" w:rsidRDefault="00C14830" w:rsidP="00347111">
      <w:pPr>
        <w:rPr>
          <w:rFonts w:cs="Arial"/>
          <w:b/>
          <w:sz w:val="32"/>
          <w:highlight w:val="yellow"/>
        </w:rPr>
      </w:pPr>
    </w:p>
    <w:p w14:paraId="0D4401D8" w14:textId="77777777" w:rsidR="00C75426" w:rsidRPr="009E51FC" w:rsidRDefault="00C75426" w:rsidP="00347111"/>
    <w:tbl>
      <w:tblPr>
        <w:tblW w:w="0" w:type="auto"/>
        <w:tblInd w:w="108" w:type="dxa"/>
        <w:tblLayout w:type="fixed"/>
        <w:tblLook w:val="04A0" w:firstRow="1" w:lastRow="0" w:firstColumn="1" w:lastColumn="0" w:noHBand="0" w:noVBand="1"/>
      </w:tblPr>
      <w:tblGrid>
        <w:gridCol w:w="2438"/>
        <w:gridCol w:w="6406"/>
      </w:tblGrid>
      <w:tr w:rsidR="00CE544A" w:rsidRPr="00975B07" w14:paraId="79481409" w14:textId="77777777" w:rsidTr="005F7F7E">
        <w:tc>
          <w:tcPr>
            <w:tcW w:w="2438" w:type="dxa"/>
            <w:shd w:val="clear" w:color="auto" w:fill="auto"/>
          </w:tcPr>
          <w:p w14:paraId="050770E6"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0982C83A" w14:textId="77777777" w:rsidR="00F445B1" w:rsidRPr="00975B07" w:rsidRDefault="001E4D46" w:rsidP="004A6D2F">
            <w:pPr>
              <w:rPr>
                <w:rStyle w:val="Firstpagetablebold"/>
              </w:rPr>
            </w:pPr>
            <w:r>
              <w:rPr>
                <w:rStyle w:val="Firstpagetablebold"/>
              </w:rPr>
              <w:t>Council</w:t>
            </w:r>
          </w:p>
        </w:tc>
      </w:tr>
      <w:tr w:rsidR="00CE544A" w:rsidRPr="00975B07" w14:paraId="2F9BEE5B" w14:textId="77777777" w:rsidTr="005F7F7E">
        <w:tc>
          <w:tcPr>
            <w:tcW w:w="2438" w:type="dxa"/>
            <w:shd w:val="clear" w:color="auto" w:fill="auto"/>
          </w:tcPr>
          <w:p w14:paraId="5D359B99"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C9F2002" w14:textId="77777777" w:rsidR="00F445B1" w:rsidRPr="00D5547E" w:rsidRDefault="009300F4" w:rsidP="00D5547E">
            <w:pPr>
              <w:rPr>
                <w:b/>
                <w:color w:val="0070C0"/>
              </w:rPr>
            </w:pPr>
            <w:r w:rsidRPr="007A718F">
              <w:rPr>
                <w:rStyle w:val="Firstpagetablebold"/>
                <w:color w:val="auto"/>
              </w:rPr>
              <w:t>28 November 2022</w:t>
            </w:r>
          </w:p>
        </w:tc>
      </w:tr>
      <w:tr w:rsidR="003C2FDE" w:rsidRPr="00975B07" w14:paraId="20B393E2" w14:textId="77777777" w:rsidTr="005F7F7E">
        <w:tc>
          <w:tcPr>
            <w:tcW w:w="2438" w:type="dxa"/>
            <w:shd w:val="clear" w:color="auto" w:fill="auto"/>
          </w:tcPr>
          <w:p w14:paraId="0C13D5D4" w14:textId="77777777" w:rsidR="003C2FDE" w:rsidRPr="00975B07" w:rsidRDefault="003C2FDE" w:rsidP="004A6D2F">
            <w:pPr>
              <w:rPr>
                <w:rStyle w:val="Firstpagetablebold"/>
              </w:rPr>
            </w:pPr>
            <w:r>
              <w:rPr>
                <w:rStyle w:val="Firstpagetablebold"/>
              </w:rPr>
              <w:t>Report of:</w:t>
            </w:r>
          </w:p>
        </w:tc>
        <w:tc>
          <w:tcPr>
            <w:tcW w:w="6406" w:type="dxa"/>
            <w:shd w:val="clear" w:color="auto" w:fill="auto"/>
          </w:tcPr>
          <w:p w14:paraId="6FFEE567" w14:textId="77777777" w:rsidR="003C2FDE" w:rsidRPr="003C2FDE" w:rsidRDefault="003C2FDE" w:rsidP="00D5547E">
            <w:pPr>
              <w:rPr>
                <w:rStyle w:val="Firstpagetablebold"/>
                <w:color w:val="auto"/>
              </w:rPr>
            </w:pPr>
            <w:r w:rsidRPr="003C2FDE">
              <w:rPr>
                <w:rStyle w:val="Firstpagetablebold"/>
                <w:color w:val="auto"/>
              </w:rPr>
              <w:t>Head of Law and Governance</w:t>
            </w:r>
          </w:p>
        </w:tc>
      </w:tr>
      <w:tr w:rsidR="00CE544A" w:rsidRPr="00975B07" w14:paraId="63D1BE20" w14:textId="77777777" w:rsidTr="005F7F7E">
        <w:tc>
          <w:tcPr>
            <w:tcW w:w="2438" w:type="dxa"/>
            <w:shd w:val="clear" w:color="auto" w:fill="auto"/>
          </w:tcPr>
          <w:p w14:paraId="243D1B7F"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57549B2C" w14:textId="77777777" w:rsidR="00F445B1" w:rsidRPr="003C2FDE" w:rsidRDefault="001E4D46" w:rsidP="004A6D2F">
            <w:pPr>
              <w:rPr>
                <w:rStyle w:val="Firstpagetablebold"/>
                <w:color w:val="auto"/>
              </w:rPr>
            </w:pPr>
            <w:r w:rsidRPr="003C2FDE">
              <w:rPr>
                <w:rStyle w:val="Firstpagetablebold"/>
                <w:color w:val="auto"/>
              </w:rPr>
              <w:t>Questions on Notice from members of Council</w:t>
            </w:r>
            <w:r w:rsidR="004E591F" w:rsidRPr="003C2FDE">
              <w:rPr>
                <w:rStyle w:val="Firstpagetablebold"/>
                <w:color w:val="auto"/>
              </w:rPr>
              <w:t xml:space="preserve"> and responses from the </w:t>
            </w:r>
            <w:r w:rsidR="00EC0D8E" w:rsidRPr="003C2FDE">
              <w:rPr>
                <w:rStyle w:val="Firstpagetablebold"/>
                <w:color w:val="auto"/>
              </w:rPr>
              <w:t>Cabinet</w:t>
            </w:r>
            <w:r w:rsidR="004E591F" w:rsidRPr="003C2FDE">
              <w:rPr>
                <w:rStyle w:val="Firstpagetablebold"/>
                <w:color w:val="auto"/>
              </w:rPr>
              <w:t xml:space="preserve"> Members and Leader</w:t>
            </w:r>
          </w:p>
        </w:tc>
      </w:tr>
    </w:tbl>
    <w:p w14:paraId="0077B4FC" w14:textId="77777777" w:rsidR="00CE544A" w:rsidRDefault="00CE544A" w:rsidP="004A6D2F"/>
    <w:p w14:paraId="0B66D57B" w14:textId="77777777" w:rsidR="00C80D50" w:rsidRPr="009E51FC" w:rsidRDefault="00C80D50" w:rsidP="00C80D50">
      <w:pPr>
        <w:pStyle w:val="Heading1"/>
      </w:pPr>
      <w:bookmarkStart w:id="0" w:name="_Toc448152497"/>
      <w:bookmarkStart w:id="1" w:name="_Toc120201463"/>
      <w:r>
        <w:t>Introduction</w:t>
      </w:r>
      <w:bookmarkEnd w:id="0"/>
      <w:bookmarkEnd w:id="1"/>
    </w:p>
    <w:p w14:paraId="0318906D" w14:textId="77777777" w:rsidR="00C80D50" w:rsidRDefault="00C80D50" w:rsidP="00C80D50">
      <w:pPr>
        <w:pStyle w:val="ListParagraph"/>
      </w:pPr>
      <w:r>
        <w:t xml:space="preserve">Questions submitted by members </w:t>
      </w:r>
      <w:r w:rsidR="00B254FC">
        <w:t xml:space="preserve">of Council to the </w:t>
      </w:r>
      <w:r w:rsidR="00EC0D8E">
        <w:t>Cabinet</w:t>
      </w:r>
      <w:r w:rsidR="00B254FC">
        <w:t xml:space="preserve"> members and</w:t>
      </w:r>
      <w:r>
        <w:t xml:space="preserve"> Leader of the Council, by the deadline in the Constitution are listed below in the order they will be taken at the meeting.</w:t>
      </w:r>
    </w:p>
    <w:p w14:paraId="6069622D" w14:textId="77777777" w:rsidR="00C80D50" w:rsidRDefault="00C80D50" w:rsidP="00C80D50">
      <w:pPr>
        <w:pStyle w:val="ListParagraph"/>
      </w:pPr>
      <w:r>
        <w:t>Responses are included where available.</w:t>
      </w:r>
    </w:p>
    <w:p w14:paraId="45E83FDD" w14:textId="77777777" w:rsidR="00C80D50" w:rsidRDefault="00C80D50" w:rsidP="00C80D50">
      <w:pPr>
        <w:pStyle w:val="ListParagraph"/>
      </w:pPr>
      <w:r>
        <w:t xml:space="preserve">Questioners can ask one supplementary question of the </w:t>
      </w:r>
      <w:r w:rsidR="00D768A7">
        <w:t>Cllr</w:t>
      </w:r>
      <w:r>
        <w:t xml:space="preserve"> answering the original question.</w:t>
      </w:r>
    </w:p>
    <w:p w14:paraId="79E6DC78" w14:textId="77777777" w:rsidR="00C80D50" w:rsidRDefault="00C80D50" w:rsidP="00C80D50">
      <w:pPr>
        <w:pStyle w:val="ListParagraph"/>
      </w:pPr>
      <w:r>
        <w:t xml:space="preserve">This report will be republished after the Council meeting to </w:t>
      </w:r>
      <w:r w:rsidRPr="004E093E">
        <w:t>include supplementary questio</w:t>
      </w:r>
      <w:r>
        <w:t>ns and responses as part of the minutes pack.</w:t>
      </w:r>
    </w:p>
    <w:p w14:paraId="28A4E9F9" w14:textId="77777777" w:rsidR="00B254FC" w:rsidRDefault="0075587A" w:rsidP="00C80D50">
      <w:pPr>
        <w:pStyle w:val="ListParagraph"/>
      </w:pPr>
      <w:r>
        <w:t>Unfamiliar terms</w:t>
      </w:r>
      <w:r w:rsidR="00B254FC">
        <w:t xml:space="preserve"> </w:t>
      </w:r>
      <w:r w:rsidR="00034EB2">
        <w:t xml:space="preserve">may be briefly explained in </w:t>
      </w:r>
      <w:r w:rsidR="00B254FC">
        <w:t>footnotes.</w:t>
      </w:r>
    </w:p>
    <w:p w14:paraId="59B0AB08" w14:textId="77777777" w:rsidR="004E591F" w:rsidRDefault="004E591F" w:rsidP="00460602">
      <w:pPr>
        <w:pStyle w:val="Heading1"/>
        <w:shd w:val="clear" w:color="auto" w:fill="B8CCE4" w:themeFill="accent1" w:themeFillTint="66"/>
        <w:rPr>
          <w:sz w:val="36"/>
        </w:rPr>
      </w:pPr>
      <w:bookmarkStart w:id="2" w:name="_Toc120201464"/>
      <w:r w:rsidRPr="00460602">
        <w:rPr>
          <w:sz w:val="36"/>
        </w:rPr>
        <w:t>Questions and responses</w:t>
      </w:r>
      <w:bookmarkEnd w:id="2"/>
    </w:p>
    <w:p w14:paraId="699E26DF" w14:textId="77777777" w:rsidR="00EC0D8E" w:rsidRPr="00347111" w:rsidRDefault="00EC0D8E" w:rsidP="00EC0D8E"/>
    <w:p w14:paraId="73463876" w14:textId="77777777" w:rsidR="00EC0D8E" w:rsidRDefault="00EC0D8E" w:rsidP="00EC0D8E">
      <w:pPr>
        <w:pStyle w:val="Heading1"/>
        <w:shd w:val="clear" w:color="auto" w:fill="B8CCE4"/>
        <w:spacing w:before="0" w:after="0"/>
      </w:pPr>
    </w:p>
    <w:p w14:paraId="67F105F2" w14:textId="77777777" w:rsidR="00EC0D8E" w:rsidRDefault="005E5174" w:rsidP="00EC0D8E">
      <w:pPr>
        <w:pStyle w:val="Heading1"/>
        <w:shd w:val="clear" w:color="auto" w:fill="B8CCE4"/>
        <w:spacing w:before="0" w:after="0"/>
      </w:pPr>
      <w:bookmarkStart w:id="3" w:name="_Toc120201465"/>
      <w:r>
        <w:t xml:space="preserve">Cabinet Member for Inclusive Economy and Partnerships; </w:t>
      </w:r>
      <w:r w:rsidR="00D57024">
        <w:t>Leader of the Council</w:t>
      </w:r>
      <w:bookmarkEnd w:id="3"/>
    </w:p>
    <w:p w14:paraId="247DF127" w14:textId="77777777" w:rsidR="00EC0D8E" w:rsidRPr="008E0577" w:rsidRDefault="00EC0D8E" w:rsidP="00EC0D8E">
      <w:pPr>
        <w:pStyle w:val="Heading1"/>
        <w:shd w:val="clear" w:color="auto" w:fill="B8CCE4"/>
        <w:spacing w:before="0" w:after="0"/>
      </w:pPr>
    </w:p>
    <w:p w14:paraId="0E992FA6" w14:textId="77777777" w:rsidR="00EC0D8E" w:rsidRPr="00AD43CA" w:rsidRDefault="00EC0D8E" w:rsidP="00EC0D8E"/>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FD6492" w:rsidRPr="000407A6" w14:paraId="2DC6B3DC" w14:textId="77777777" w:rsidTr="00717042">
        <w:trPr>
          <w:tblHeader/>
        </w:trPr>
        <w:tc>
          <w:tcPr>
            <w:tcW w:w="9242" w:type="dxa"/>
            <w:gridSpan w:val="2"/>
          </w:tcPr>
          <w:p w14:paraId="25C5BBEA" w14:textId="77777777" w:rsidR="00FD6492" w:rsidRPr="00FD6492" w:rsidRDefault="009300F4" w:rsidP="004419BF">
            <w:pPr>
              <w:pStyle w:val="Heading1"/>
              <w:rPr>
                <w:color w:val="auto"/>
              </w:rPr>
            </w:pPr>
            <w:bookmarkStart w:id="4" w:name="_Toc120201466"/>
            <w:r>
              <w:rPr>
                <w:color w:val="auto"/>
              </w:rPr>
              <w:t xml:space="preserve">SB1 </w:t>
            </w:r>
            <w:proofErr w:type="gramStart"/>
            <w:r w:rsidR="00FD6492" w:rsidRPr="000407A6">
              <w:rPr>
                <w:color w:val="auto"/>
              </w:rPr>
              <w:t>From</w:t>
            </w:r>
            <w:proofErr w:type="gramEnd"/>
            <w:r w:rsidR="00FD6492" w:rsidRPr="000407A6">
              <w:rPr>
                <w:color w:val="auto"/>
              </w:rPr>
              <w:t xml:space="preserve"> </w:t>
            </w:r>
            <w:r w:rsidR="00D768A7">
              <w:rPr>
                <w:color w:val="auto"/>
              </w:rPr>
              <w:t>Cllr</w:t>
            </w:r>
            <w:r w:rsidR="00FD6492" w:rsidRPr="000407A6">
              <w:rPr>
                <w:color w:val="auto"/>
              </w:rPr>
              <w:t xml:space="preserve"> </w:t>
            </w:r>
            <w:r>
              <w:rPr>
                <w:color w:val="auto"/>
              </w:rPr>
              <w:t>Miles</w:t>
            </w:r>
            <w:r w:rsidR="00FD6492" w:rsidRPr="000407A6">
              <w:rPr>
                <w:color w:val="auto"/>
              </w:rPr>
              <w:t xml:space="preserve"> to </w:t>
            </w:r>
            <w:r w:rsidR="00D768A7">
              <w:rPr>
                <w:color w:val="auto"/>
              </w:rPr>
              <w:t>Cllr</w:t>
            </w:r>
            <w:r w:rsidR="00FD6492" w:rsidRPr="000407A6">
              <w:rPr>
                <w:color w:val="auto"/>
              </w:rPr>
              <w:t xml:space="preserve"> </w:t>
            </w:r>
            <w:r w:rsidR="00D57024">
              <w:rPr>
                <w:color w:val="auto"/>
              </w:rPr>
              <w:t>Brown</w:t>
            </w:r>
            <w:r w:rsidR="00FD6492" w:rsidRPr="000407A6">
              <w:rPr>
                <w:color w:val="auto"/>
              </w:rPr>
              <w:t xml:space="preserve"> – </w:t>
            </w:r>
            <w:r w:rsidR="004419BF">
              <w:rPr>
                <w:color w:val="auto"/>
              </w:rPr>
              <w:t>Tourist Coach Parking</w:t>
            </w:r>
            <w:bookmarkEnd w:id="4"/>
          </w:p>
        </w:tc>
      </w:tr>
      <w:tr w:rsidR="00FD6492" w:rsidRPr="000407A6" w14:paraId="6067EFDA" w14:textId="77777777" w:rsidTr="00717042">
        <w:tc>
          <w:tcPr>
            <w:tcW w:w="4621" w:type="dxa"/>
          </w:tcPr>
          <w:p w14:paraId="3AEECD13" w14:textId="77777777" w:rsidR="00FD6492" w:rsidRPr="000407A6" w:rsidRDefault="00FD6492" w:rsidP="00FD6492">
            <w:pPr>
              <w:rPr>
                <w:b/>
                <w:color w:val="auto"/>
              </w:rPr>
            </w:pPr>
            <w:r w:rsidRPr="000407A6">
              <w:rPr>
                <w:b/>
                <w:color w:val="auto"/>
              </w:rPr>
              <w:t>Question</w:t>
            </w:r>
          </w:p>
          <w:p w14:paraId="763E16AF" w14:textId="77777777" w:rsidR="00FD6492" w:rsidRPr="000407A6" w:rsidRDefault="004419BF" w:rsidP="004419BF">
            <w:pPr>
              <w:rPr>
                <w:b/>
                <w:color w:val="auto"/>
              </w:rPr>
            </w:pPr>
            <w:r w:rsidRPr="004419BF">
              <w:rPr>
                <w:color w:val="auto"/>
              </w:rPr>
              <w:t xml:space="preserve">What is the status update on the city council’s work to develop a coach drop-off and parking strategy for Oxford? Does the city council commit to extending the area requiring a coach permit in coordination with the county council and restrict coach drop off and parking on the </w:t>
            </w:r>
            <w:r w:rsidRPr="004419BF">
              <w:rPr>
                <w:color w:val="auto"/>
              </w:rPr>
              <w:lastRenderedPageBreak/>
              <w:t xml:space="preserve">residential North Oxford grid streets (Bardwell Road, </w:t>
            </w:r>
            <w:proofErr w:type="spellStart"/>
            <w:r w:rsidRPr="004419BF">
              <w:rPr>
                <w:color w:val="auto"/>
              </w:rPr>
              <w:t>Belbroughton</w:t>
            </w:r>
            <w:proofErr w:type="spellEnd"/>
            <w:r w:rsidRPr="004419BF">
              <w:rPr>
                <w:color w:val="auto"/>
              </w:rPr>
              <w:t xml:space="preserve"> Road, </w:t>
            </w:r>
            <w:proofErr w:type="spellStart"/>
            <w:r w:rsidRPr="004419BF">
              <w:rPr>
                <w:color w:val="auto"/>
              </w:rPr>
              <w:t>Charlbury</w:t>
            </w:r>
            <w:proofErr w:type="spellEnd"/>
            <w:r w:rsidRPr="004419BF">
              <w:rPr>
                <w:color w:val="auto"/>
              </w:rPr>
              <w:t xml:space="preserve"> Road etc..) where it is currently a problem?</w:t>
            </w:r>
          </w:p>
        </w:tc>
        <w:tc>
          <w:tcPr>
            <w:tcW w:w="4621" w:type="dxa"/>
          </w:tcPr>
          <w:p w14:paraId="36979551" w14:textId="77777777" w:rsidR="00FD6492" w:rsidRDefault="00FD6492" w:rsidP="00FD6492">
            <w:pPr>
              <w:rPr>
                <w:b/>
                <w:color w:val="auto"/>
              </w:rPr>
            </w:pPr>
            <w:r w:rsidRPr="000407A6">
              <w:rPr>
                <w:b/>
                <w:color w:val="auto"/>
              </w:rPr>
              <w:lastRenderedPageBreak/>
              <w:t>Written Response</w:t>
            </w:r>
          </w:p>
          <w:p w14:paraId="2F3B5ADF" w14:textId="77777777" w:rsidR="00826D4C" w:rsidRPr="00826D4C" w:rsidRDefault="00826D4C" w:rsidP="00826D4C">
            <w:pPr>
              <w:spacing w:after="0"/>
              <w:textAlignment w:val="baseline"/>
              <w:rPr>
                <w:rFonts w:ascii="Segoe UI" w:hAnsi="Segoe UI" w:cs="Segoe UI"/>
                <w:sz w:val="18"/>
                <w:szCs w:val="18"/>
              </w:rPr>
            </w:pPr>
            <w:r w:rsidRPr="00826D4C">
              <w:rPr>
                <w:rFonts w:cs="Arial"/>
              </w:rPr>
              <w:t xml:space="preserve">Within Year 1 and 2 of the CCAP, there is an action to ‘support Oxfordshire County Council in short and long-term options for where visitor coaches can drop and layover in a way that lessens negative impacts, aligns to the Core </w:t>
            </w:r>
            <w:r w:rsidRPr="00826D4C">
              <w:rPr>
                <w:rFonts w:cs="Arial"/>
              </w:rPr>
              <w:lastRenderedPageBreak/>
              <w:t>Transport Scheme proposals, but supports visitor trips.’  </w:t>
            </w:r>
          </w:p>
          <w:p w14:paraId="1319E6F8" w14:textId="77777777" w:rsidR="00826D4C" w:rsidRPr="00826D4C" w:rsidRDefault="00826D4C" w:rsidP="00826D4C">
            <w:pPr>
              <w:spacing w:after="0"/>
              <w:textAlignment w:val="baseline"/>
              <w:rPr>
                <w:rFonts w:ascii="Segoe UI" w:hAnsi="Segoe UI" w:cs="Segoe UI"/>
                <w:sz w:val="18"/>
                <w:szCs w:val="18"/>
              </w:rPr>
            </w:pPr>
            <w:r w:rsidRPr="00826D4C">
              <w:rPr>
                <w:rFonts w:cs="Arial"/>
              </w:rPr>
              <w:t>In turn, this is partly picked up in the Central Oxford Transport Strategy (COTP).  </w:t>
            </w:r>
          </w:p>
          <w:p w14:paraId="63BE7648" w14:textId="67CEF696" w:rsidR="00826D4C" w:rsidRPr="00826D4C" w:rsidRDefault="00826D4C" w:rsidP="00826D4C">
            <w:pPr>
              <w:spacing w:after="0"/>
              <w:textAlignment w:val="baseline"/>
              <w:rPr>
                <w:rFonts w:ascii="Segoe UI" w:hAnsi="Segoe UI" w:cs="Segoe UI"/>
                <w:sz w:val="18"/>
                <w:szCs w:val="18"/>
              </w:rPr>
            </w:pPr>
            <w:r w:rsidRPr="00826D4C">
              <w:rPr>
                <w:rFonts w:cs="Arial"/>
              </w:rPr>
              <w:t>City and County officers, during the pandemic explored options for additional on-street and lay-over parking. This identified potential city centre tourist coach drop off / pick up facilities proximal to Westgate/New Road/Castle Street/Thames Street/Speedwell Street.   </w:t>
            </w:r>
          </w:p>
          <w:p w14:paraId="1CCC9F38" w14:textId="77777777" w:rsidR="00826D4C" w:rsidRPr="00826D4C" w:rsidRDefault="00826D4C" w:rsidP="00826D4C">
            <w:pPr>
              <w:spacing w:after="0"/>
              <w:textAlignment w:val="baseline"/>
              <w:rPr>
                <w:rFonts w:ascii="Segoe UI" w:hAnsi="Segoe UI" w:cs="Segoe UI"/>
                <w:sz w:val="18"/>
                <w:szCs w:val="18"/>
              </w:rPr>
            </w:pPr>
            <w:r w:rsidRPr="00826D4C">
              <w:rPr>
                <w:rFonts w:cs="Arial"/>
              </w:rPr>
              <w:t>It has also been identified that it is important to understand parking demand from the tourist coach sector. The City Council has put aside £20,000 in the Capital programme as a contribution towards this work. Whilst surveying the sector was paused during the Pandemic, as acknowledged in the City Centre Action Plan, we will work with the county council, and other key partners including the Destination Management Organisation (DMO) to engage the coach industry on their plans over the next two tourist seasons.  </w:t>
            </w:r>
          </w:p>
          <w:p w14:paraId="46F92E09" w14:textId="65E63272" w:rsidR="003A541F" w:rsidRPr="00826D4C" w:rsidRDefault="00826D4C" w:rsidP="00826D4C">
            <w:pPr>
              <w:spacing w:after="0"/>
              <w:textAlignment w:val="baseline"/>
              <w:rPr>
                <w:rFonts w:ascii="Segoe UI" w:hAnsi="Segoe UI" w:cs="Segoe UI"/>
                <w:sz w:val="18"/>
                <w:szCs w:val="18"/>
              </w:rPr>
            </w:pPr>
            <w:r w:rsidRPr="00826D4C">
              <w:rPr>
                <w:rFonts w:cs="Arial"/>
              </w:rPr>
              <w:t>Officers will raise the parking permit extension in residential north Oxford for discussion with County Council as well as asking them to accelerate conversations with Oxford High School and the Dragon about a School Streets programme and better transport plans, acknowledging the significant negative impact on congestion in Oxford, as well as the residents of the local streets, of parents picking up and dropping off their children at these two schools.</w:t>
            </w:r>
            <w:r w:rsidR="00F82293" w:rsidRPr="00F82293">
              <w:t xml:space="preserve"> </w:t>
            </w:r>
          </w:p>
        </w:tc>
      </w:tr>
      <w:tr w:rsidR="00606327" w:rsidRPr="000407A6" w14:paraId="243EC45B" w14:textId="77777777" w:rsidTr="00717042">
        <w:tc>
          <w:tcPr>
            <w:tcW w:w="4621" w:type="dxa"/>
          </w:tcPr>
          <w:p w14:paraId="5941BE22" w14:textId="22AD26AA" w:rsidR="00FD22EA" w:rsidRDefault="00FD22EA" w:rsidP="00FD6492">
            <w:pPr>
              <w:rPr>
                <w:b/>
                <w:color w:val="auto"/>
              </w:rPr>
            </w:pPr>
            <w:r>
              <w:rPr>
                <w:b/>
                <w:color w:val="auto"/>
              </w:rPr>
              <w:lastRenderedPageBreak/>
              <w:t>Supplementary Question</w:t>
            </w:r>
          </w:p>
          <w:p w14:paraId="39582CD8" w14:textId="5DD9E6BF" w:rsidR="00606327" w:rsidRPr="00FD22EA" w:rsidRDefault="00FD22EA" w:rsidP="00FD22EA">
            <w:pPr>
              <w:rPr>
                <w:color w:val="auto"/>
              </w:rPr>
            </w:pPr>
            <w:r w:rsidRPr="00FD22EA">
              <w:rPr>
                <w:color w:val="auto"/>
              </w:rPr>
              <w:t>You have rightly l</w:t>
            </w:r>
            <w:r w:rsidR="00606327" w:rsidRPr="00FD22EA">
              <w:rPr>
                <w:color w:val="auto"/>
              </w:rPr>
              <w:t xml:space="preserve">inked </w:t>
            </w:r>
            <w:r w:rsidRPr="00FD22EA">
              <w:rPr>
                <w:color w:val="auto"/>
              </w:rPr>
              <w:t xml:space="preserve">this </w:t>
            </w:r>
            <w:r w:rsidR="00606327" w:rsidRPr="00FD22EA">
              <w:rPr>
                <w:color w:val="auto"/>
              </w:rPr>
              <w:t xml:space="preserve">issue of tourist coaches to </w:t>
            </w:r>
            <w:r w:rsidRPr="00FD22EA">
              <w:rPr>
                <w:color w:val="auto"/>
              </w:rPr>
              <w:t xml:space="preserve">the </w:t>
            </w:r>
            <w:r w:rsidR="00606327" w:rsidRPr="00FD22EA">
              <w:rPr>
                <w:color w:val="auto"/>
              </w:rPr>
              <w:t>wider issue of school traffic</w:t>
            </w:r>
            <w:r w:rsidRPr="00FD22EA">
              <w:rPr>
                <w:color w:val="auto"/>
              </w:rPr>
              <w:t xml:space="preserve"> in the same neighbourhood; and t</w:t>
            </w:r>
            <w:r w:rsidR="00606327" w:rsidRPr="00FD22EA">
              <w:rPr>
                <w:color w:val="auto"/>
              </w:rPr>
              <w:t>hank</w:t>
            </w:r>
            <w:r w:rsidRPr="00FD22EA">
              <w:rPr>
                <w:color w:val="auto"/>
              </w:rPr>
              <w:t xml:space="preserve"> you for your </w:t>
            </w:r>
            <w:r w:rsidR="00606327" w:rsidRPr="00FD22EA">
              <w:rPr>
                <w:color w:val="auto"/>
              </w:rPr>
              <w:t xml:space="preserve">support </w:t>
            </w:r>
            <w:r w:rsidRPr="00FD22EA">
              <w:rPr>
                <w:color w:val="auto"/>
              </w:rPr>
              <w:t xml:space="preserve">in the work that I am </w:t>
            </w:r>
            <w:r w:rsidR="00606327" w:rsidRPr="00FD22EA">
              <w:rPr>
                <w:color w:val="auto"/>
              </w:rPr>
              <w:t xml:space="preserve">progressing on </w:t>
            </w:r>
            <w:r w:rsidRPr="00FD22EA">
              <w:rPr>
                <w:color w:val="auto"/>
              </w:rPr>
              <w:t xml:space="preserve">establishing </w:t>
            </w:r>
            <w:r w:rsidR="00606327" w:rsidRPr="00FD22EA">
              <w:rPr>
                <w:color w:val="auto"/>
              </w:rPr>
              <w:t>school streets</w:t>
            </w:r>
            <w:r w:rsidRPr="00FD22EA">
              <w:rPr>
                <w:color w:val="auto"/>
              </w:rPr>
              <w:t xml:space="preserve"> programmes</w:t>
            </w:r>
            <w:r w:rsidR="00606327" w:rsidRPr="00FD22EA">
              <w:rPr>
                <w:color w:val="auto"/>
              </w:rPr>
              <w:t xml:space="preserve">. </w:t>
            </w:r>
            <w:r w:rsidRPr="00FD22EA">
              <w:rPr>
                <w:color w:val="auto"/>
              </w:rPr>
              <w:t>I h</w:t>
            </w:r>
            <w:r w:rsidR="00606327" w:rsidRPr="00FD22EA">
              <w:rPr>
                <w:color w:val="auto"/>
              </w:rPr>
              <w:t xml:space="preserve">ope </w:t>
            </w:r>
            <w:r w:rsidRPr="00FD22EA">
              <w:rPr>
                <w:color w:val="auto"/>
              </w:rPr>
              <w:t xml:space="preserve">that you </w:t>
            </w:r>
            <w:r w:rsidR="00606327" w:rsidRPr="00FD22EA">
              <w:rPr>
                <w:color w:val="auto"/>
              </w:rPr>
              <w:t xml:space="preserve">would also </w:t>
            </w:r>
            <w:r w:rsidRPr="00FD22EA">
              <w:rPr>
                <w:color w:val="auto"/>
              </w:rPr>
              <w:t xml:space="preserve">be able to </w:t>
            </w:r>
            <w:r w:rsidR="00606327" w:rsidRPr="00FD22EA">
              <w:rPr>
                <w:color w:val="auto"/>
              </w:rPr>
              <w:t>support efforts to create</w:t>
            </w:r>
            <w:r w:rsidRPr="00FD22EA">
              <w:rPr>
                <w:color w:val="auto"/>
              </w:rPr>
              <w:t xml:space="preserve"> a</w:t>
            </w:r>
            <w:r w:rsidR="00606327" w:rsidRPr="00FD22EA">
              <w:rPr>
                <w:color w:val="auto"/>
              </w:rPr>
              <w:t xml:space="preserve"> school drop off</w:t>
            </w:r>
            <w:r w:rsidRPr="00FD22EA">
              <w:rPr>
                <w:color w:val="auto"/>
              </w:rPr>
              <w:t xml:space="preserve"> </w:t>
            </w:r>
            <w:r w:rsidRPr="00FD22EA">
              <w:rPr>
                <w:color w:val="auto"/>
              </w:rPr>
              <w:lastRenderedPageBreak/>
              <w:t>zone at the park &amp; ride to remove school-related traffic from these streets. My supplementary question is, you mentioned it is going to be two tourist seasons that you are going to be engaging with industry and others over plans for this issue of coach parking, what kind of interim measures can we put in place to prevent these coaches presenting a physical danger to children and residents and people travelling by foot and bike through this specific neighbourhood of north Oxford with these tourist coaches at the moment using it as long-stay coach parking on one of the key bike routes?</w:t>
            </w:r>
          </w:p>
        </w:tc>
        <w:tc>
          <w:tcPr>
            <w:tcW w:w="4621" w:type="dxa"/>
          </w:tcPr>
          <w:p w14:paraId="7B8850E2" w14:textId="0860E878" w:rsidR="00FD22EA" w:rsidRDefault="00FD22EA" w:rsidP="00FD6492">
            <w:pPr>
              <w:rPr>
                <w:b/>
                <w:color w:val="auto"/>
              </w:rPr>
            </w:pPr>
            <w:r>
              <w:rPr>
                <w:b/>
                <w:color w:val="auto"/>
              </w:rPr>
              <w:lastRenderedPageBreak/>
              <w:t>Verbal Response</w:t>
            </w:r>
          </w:p>
          <w:p w14:paraId="0B76177D" w14:textId="53677A8B" w:rsidR="00FD22EA" w:rsidRPr="00BE5C93" w:rsidRDefault="00FD22EA" w:rsidP="00FD6492">
            <w:pPr>
              <w:rPr>
                <w:color w:val="auto"/>
              </w:rPr>
            </w:pPr>
            <w:r w:rsidRPr="00BE5C93">
              <w:rPr>
                <w:color w:val="auto"/>
              </w:rPr>
              <w:t>This is an issue which we regularly raise with the County Council as the transport authority</w:t>
            </w:r>
            <w:r w:rsidR="00BE5C93" w:rsidRPr="00BE5C93">
              <w:rPr>
                <w:color w:val="auto"/>
              </w:rPr>
              <w:t xml:space="preserve"> and we will continue to raise it because, I agree, it is important. We are keen to see coach parking and coach usage in Oxford managed in an effective way. This is also something that we continuously raise with Experience </w:t>
            </w:r>
            <w:r w:rsidR="00BE5C93" w:rsidRPr="00BE5C93">
              <w:rPr>
                <w:color w:val="auto"/>
              </w:rPr>
              <w:lastRenderedPageBreak/>
              <w:t xml:space="preserve">Oxfordshire, the Destination Management Organisation for tourism – they are doing a briefing for Members on Wednesday so do feel free to go along and make those points. I encourage other Members to attend and do the same. </w:t>
            </w:r>
          </w:p>
          <w:p w14:paraId="06BD38F5" w14:textId="43D50894" w:rsidR="00606327" w:rsidRPr="000407A6" w:rsidRDefault="00606327" w:rsidP="00FD6492">
            <w:pPr>
              <w:rPr>
                <w:b/>
                <w:color w:val="auto"/>
              </w:rPr>
            </w:pPr>
          </w:p>
        </w:tc>
      </w:tr>
    </w:tbl>
    <w:p w14:paraId="0E695D35" w14:textId="77777777" w:rsidR="00EC0D8E" w:rsidRDefault="00EC0D8E" w:rsidP="00EC0D8E">
      <w:pPr>
        <w:rPr>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9300F4" w:rsidRPr="000407A6" w14:paraId="013ADB66" w14:textId="77777777" w:rsidTr="004419BF">
        <w:trPr>
          <w:tblHeader/>
        </w:trPr>
        <w:tc>
          <w:tcPr>
            <w:tcW w:w="9242" w:type="dxa"/>
            <w:gridSpan w:val="2"/>
          </w:tcPr>
          <w:p w14:paraId="7B297A04" w14:textId="77777777" w:rsidR="009300F4" w:rsidRPr="00FD6492" w:rsidRDefault="009300F4" w:rsidP="004419BF">
            <w:pPr>
              <w:pStyle w:val="Heading1"/>
              <w:rPr>
                <w:color w:val="auto"/>
              </w:rPr>
            </w:pPr>
            <w:bookmarkStart w:id="5" w:name="_Toc120201467"/>
            <w:r>
              <w:rPr>
                <w:color w:val="auto"/>
              </w:rPr>
              <w:t>SB</w:t>
            </w:r>
            <w:r w:rsidR="004419BF">
              <w:rPr>
                <w:color w:val="auto"/>
              </w:rPr>
              <w:t>2</w:t>
            </w:r>
            <w:r>
              <w:rPr>
                <w:color w:val="auto"/>
              </w:rPr>
              <w:t xml:space="preserve">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sidR="004419BF">
              <w:rPr>
                <w:color w:val="auto"/>
              </w:rPr>
              <w:t>Miles</w:t>
            </w:r>
            <w:r w:rsidRPr="000407A6">
              <w:rPr>
                <w:color w:val="auto"/>
              </w:rPr>
              <w:t xml:space="preserve"> to </w:t>
            </w:r>
            <w:r>
              <w:rPr>
                <w:color w:val="auto"/>
              </w:rPr>
              <w:t>Cllr</w:t>
            </w:r>
            <w:r w:rsidRPr="000407A6">
              <w:rPr>
                <w:color w:val="auto"/>
              </w:rPr>
              <w:t xml:space="preserve"> </w:t>
            </w:r>
            <w:r>
              <w:rPr>
                <w:color w:val="auto"/>
              </w:rPr>
              <w:t>Brown</w:t>
            </w:r>
            <w:r w:rsidRPr="000407A6">
              <w:rPr>
                <w:color w:val="auto"/>
              </w:rPr>
              <w:t xml:space="preserve"> – </w:t>
            </w:r>
            <w:r w:rsidR="004419BF">
              <w:rPr>
                <w:color w:val="auto"/>
              </w:rPr>
              <w:t>Town Hall Portraits</w:t>
            </w:r>
            <w:bookmarkEnd w:id="5"/>
          </w:p>
        </w:tc>
      </w:tr>
      <w:tr w:rsidR="009300F4" w:rsidRPr="000407A6" w14:paraId="4939288D" w14:textId="77777777" w:rsidTr="004419BF">
        <w:tc>
          <w:tcPr>
            <w:tcW w:w="4621" w:type="dxa"/>
          </w:tcPr>
          <w:p w14:paraId="49FF99EB" w14:textId="77777777" w:rsidR="009300F4" w:rsidRPr="000407A6" w:rsidRDefault="009300F4" w:rsidP="004419BF">
            <w:pPr>
              <w:rPr>
                <w:b/>
                <w:color w:val="auto"/>
              </w:rPr>
            </w:pPr>
            <w:r w:rsidRPr="000407A6">
              <w:rPr>
                <w:b/>
                <w:color w:val="auto"/>
              </w:rPr>
              <w:t>Question</w:t>
            </w:r>
          </w:p>
          <w:p w14:paraId="6DC0993F" w14:textId="77777777" w:rsidR="009300F4" w:rsidRPr="000407A6" w:rsidRDefault="004419BF" w:rsidP="004419BF">
            <w:pPr>
              <w:rPr>
                <w:b/>
                <w:color w:val="auto"/>
              </w:rPr>
            </w:pPr>
            <w:r w:rsidRPr="004419BF">
              <w:rPr>
                <w:color w:val="auto"/>
              </w:rPr>
              <w:t>With the refurbishment of the Town Hall currently underway, what is the status update on improving the diversity of the town hall portraits in the council chamber and also in other rooms in the Town Hall so that they are more reflective of the gender and ethnic diversity of Oxford?</w:t>
            </w:r>
          </w:p>
        </w:tc>
        <w:tc>
          <w:tcPr>
            <w:tcW w:w="4621" w:type="dxa"/>
          </w:tcPr>
          <w:p w14:paraId="69420631" w14:textId="77777777" w:rsidR="009300F4" w:rsidRDefault="009300F4" w:rsidP="004419BF">
            <w:pPr>
              <w:rPr>
                <w:b/>
                <w:color w:val="auto"/>
              </w:rPr>
            </w:pPr>
            <w:r w:rsidRPr="000407A6">
              <w:rPr>
                <w:b/>
                <w:color w:val="auto"/>
              </w:rPr>
              <w:t>Written Response</w:t>
            </w:r>
          </w:p>
          <w:p w14:paraId="39ACCD71" w14:textId="77777777" w:rsidR="00372E0C" w:rsidRDefault="00C64A31" w:rsidP="00C64A31">
            <w:r>
              <w:t>A contractor has been procured to design options for how extra portraits could be added to the Council Chamber.</w:t>
            </w:r>
          </w:p>
          <w:p w14:paraId="2F4303BF" w14:textId="355227F7" w:rsidR="00C64A31" w:rsidRDefault="00C64A31" w:rsidP="00C64A31">
            <w:r>
              <w:t xml:space="preserve">The contractor has spent time at the Town Hall and they are due to send us their concepts by the end of the month. </w:t>
            </w:r>
          </w:p>
          <w:p w14:paraId="10C3F921" w14:textId="38F37746" w:rsidR="00C64A31" w:rsidRPr="000407A6" w:rsidRDefault="00C64A31" w:rsidP="00C64A31">
            <w:pPr>
              <w:rPr>
                <w:b/>
                <w:color w:val="auto"/>
              </w:rPr>
            </w:pPr>
            <w:r>
              <w:t>Once the design has been received they will be reviewed by our conservation officer. Costed options will then be developed early in the new year.</w:t>
            </w:r>
          </w:p>
        </w:tc>
      </w:tr>
      <w:tr w:rsidR="00606327" w:rsidRPr="000407A6" w14:paraId="5DD11372" w14:textId="77777777" w:rsidTr="004419BF">
        <w:tc>
          <w:tcPr>
            <w:tcW w:w="4621" w:type="dxa"/>
          </w:tcPr>
          <w:p w14:paraId="42312C55" w14:textId="304E760C" w:rsidR="00455338" w:rsidRDefault="00455338" w:rsidP="004419BF">
            <w:pPr>
              <w:rPr>
                <w:b/>
                <w:color w:val="auto"/>
              </w:rPr>
            </w:pPr>
            <w:r>
              <w:rPr>
                <w:b/>
                <w:color w:val="auto"/>
              </w:rPr>
              <w:t>Supplementary Question</w:t>
            </w:r>
          </w:p>
          <w:p w14:paraId="7BF6EDB4" w14:textId="3C4B8472" w:rsidR="00606327" w:rsidRPr="00566DBC" w:rsidRDefault="00455338" w:rsidP="004419BF">
            <w:pPr>
              <w:rPr>
                <w:color w:val="auto"/>
              </w:rPr>
            </w:pPr>
            <w:r>
              <w:rPr>
                <w:color w:val="auto"/>
              </w:rPr>
              <w:t>Thank you for progressing this work; I am looking forward to the task &amp; finish group reconvening once the conservation officer has had a look at these proposed concepts. In the meantime, Cllr Clarkson has suggested that it might be a good idea if we take a photo of the current Full Council at a future meeting and ha</w:t>
            </w:r>
            <w:r w:rsidR="00566DBC">
              <w:rPr>
                <w:color w:val="auto"/>
              </w:rPr>
              <w:t>ng that on one of the corridors to show our diversity. Would you consider having this photo taken at a future Council meeting?</w:t>
            </w:r>
          </w:p>
        </w:tc>
        <w:tc>
          <w:tcPr>
            <w:tcW w:w="4621" w:type="dxa"/>
          </w:tcPr>
          <w:p w14:paraId="4D13865F" w14:textId="0F8C3281" w:rsidR="00455338" w:rsidRDefault="00455338" w:rsidP="004419BF">
            <w:pPr>
              <w:rPr>
                <w:b/>
                <w:color w:val="auto"/>
              </w:rPr>
            </w:pPr>
            <w:r>
              <w:rPr>
                <w:b/>
                <w:color w:val="auto"/>
              </w:rPr>
              <w:t>Verbal Response</w:t>
            </w:r>
          </w:p>
          <w:p w14:paraId="4B0A1B95" w14:textId="26ED9BF9" w:rsidR="00606327" w:rsidRPr="00566DBC" w:rsidRDefault="00566DBC" w:rsidP="004419BF">
            <w:pPr>
              <w:rPr>
                <w:color w:val="auto"/>
              </w:rPr>
            </w:pPr>
            <w:r w:rsidRPr="00566DBC">
              <w:rPr>
                <w:color w:val="auto"/>
              </w:rPr>
              <w:t xml:space="preserve">I would suggest that the time to do it would be when we normally book a photographer after Council elections for new councillors to have their official portraits taken, which is usually in line with the Annual Council meeting. Of course we do not have elections next May, so we might have to postpone it for the following May. However, there is a photograph which was taken at the proclamation of the new monarch, which is about to be hung in the corridor downstairs along with all the other proclamation photographs. There is more </w:t>
            </w:r>
            <w:r w:rsidRPr="00566DBC">
              <w:rPr>
                <w:color w:val="auto"/>
              </w:rPr>
              <w:lastRenderedPageBreak/>
              <w:t>than one version of that photograph so that will also, to some degree, reflect the diversity of the current Council, although not everybody was able to be there. I will definitely think about when we could do that when we potentially already have a photographer around, rather than making a special effort to book a photographer, but I like the idea.</w:t>
            </w:r>
          </w:p>
        </w:tc>
      </w:tr>
    </w:tbl>
    <w:p w14:paraId="30D58097" w14:textId="77777777" w:rsidR="009300F4" w:rsidRDefault="009300F4" w:rsidP="00EC0D8E">
      <w:pPr>
        <w:rPr>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9300F4" w:rsidRPr="000407A6" w14:paraId="58831372" w14:textId="77777777" w:rsidTr="004419BF">
        <w:trPr>
          <w:tblHeader/>
        </w:trPr>
        <w:tc>
          <w:tcPr>
            <w:tcW w:w="9242" w:type="dxa"/>
            <w:gridSpan w:val="2"/>
          </w:tcPr>
          <w:p w14:paraId="55FFFC68" w14:textId="311DEC41" w:rsidR="009300F4" w:rsidRPr="00FD6492" w:rsidRDefault="009300F4" w:rsidP="004419BF">
            <w:pPr>
              <w:pStyle w:val="Heading1"/>
              <w:rPr>
                <w:color w:val="auto"/>
              </w:rPr>
            </w:pPr>
            <w:bookmarkStart w:id="6" w:name="_Toc120201468"/>
            <w:r>
              <w:rPr>
                <w:color w:val="auto"/>
              </w:rPr>
              <w:t>SB</w:t>
            </w:r>
            <w:r w:rsidR="00F927B3">
              <w:rPr>
                <w:color w:val="auto"/>
              </w:rPr>
              <w:t>3</w:t>
            </w:r>
            <w:r>
              <w:rPr>
                <w:color w:val="auto"/>
              </w:rPr>
              <w:t xml:space="preserve">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sidR="004419BF">
              <w:rPr>
                <w:color w:val="auto"/>
              </w:rPr>
              <w:t>Roz Smith</w:t>
            </w:r>
            <w:r w:rsidRPr="000407A6">
              <w:rPr>
                <w:color w:val="auto"/>
              </w:rPr>
              <w:t xml:space="preserve"> to </w:t>
            </w:r>
            <w:r>
              <w:rPr>
                <w:color w:val="auto"/>
              </w:rPr>
              <w:t>Cllr</w:t>
            </w:r>
            <w:r w:rsidRPr="000407A6">
              <w:rPr>
                <w:color w:val="auto"/>
              </w:rPr>
              <w:t xml:space="preserve"> </w:t>
            </w:r>
            <w:r>
              <w:rPr>
                <w:color w:val="auto"/>
              </w:rPr>
              <w:t>Brown</w:t>
            </w:r>
            <w:r w:rsidRPr="000407A6">
              <w:rPr>
                <w:color w:val="auto"/>
              </w:rPr>
              <w:t xml:space="preserve"> – </w:t>
            </w:r>
            <w:r w:rsidR="004419BF">
              <w:rPr>
                <w:color w:val="auto"/>
              </w:rPr>
              <w:t>Empty Retail Units</w:t>
            </w:r>
            <w:bookmarkEnd w:id="6"/>
          </w:p>
        </w:tc>
      </w:tr>
      <w:tr w:rsidR="009300F4" w:rsidRPr="000407A6" w14:paraId="7DAC3BD8" w14:textId="77777777" w:rsidTr="004419BF">
        <w:tc>
          <w:tcPr>
            <w:tcW w:w="4621" w:type="dxa"/>
          </w:tcPr>
          <w:p w14:paraId="378DEB4F" w14:textId="77777777" w:rsidR="009300F4" w:rsidRPr="000407A6" w:rsidRDefault="009300F4" w:rsidP="004419BF">
            <w:pPr>
              <w:rPr>
                <w:b/>
                <w:color w:val="auto"/>
              </w:rPr>
            </w:pPr>
            <w:r w:rsidRPr="000407A6">
              <w:rPr>
                <w:b/>
                <w:color w:val="auto"/>
              </w:rPr>
              <w:t>Question</w:t>
            </w:r>
          </w:p>
          <w:p w14:paraId="5A8908F1" w14:textId="77777777" w:rsidR="00BB6BC9" w:rsidRPr="000407A6" w:rsidRDefault="00BB6BC9" w:rsidP="004419BF">
            <w:pPr>
              <w:rPr>
                <w:b/>
                <w:color w:val="auto"/>
              </w:rPr>
            </w:pPr>
            <w:r w:rsidRPr="00BB6BC9">
              <w:rPr>
                <w:color w:val="auto"/>
              </w:rPr>
              <w:t>Could the cabinet member for small</w:t>
            </w:r>
            <w:r w:rsidRPr="00BB6BC9">
              <w:rPr>
                <w:b/>
                <w:color w:val="auto"/>
              </w:rPr>
              <w:t xml:space="preserve"> </w:t>
            </w:r>
            <w:r w:rsidRPr="00BB6BC9">
              <w:rPr>
                <w:color w:val="auto"/>
              </w:rPr>
              <w:t>businesses inform me if there are any empty retail units owned by the City Council including any in the Covered Market?</w:t>
            </w:r>
          </w:p>
        </w:tc>
        <w:tc>
          <w:tcPr>
            <w:tcW w:w="4621" w:type="dxa"/>
          </w:tcPr>
          <w:p w14:paraId="617B8F19" w14:textId="77777777" w:rsidR="009300F4" w:rsidRDefault="009300F4" w:rsidP="004419BF">
            <w:pPr>
              <w:rPr>
                <w:b/>
                <w:color w:val="auto"/>
              </w:rPr>
            </w:pPr>
            <w:r w:rsidRPr="000407A6">
              <w:rPr>
                <w:b/>
                <w:color w:val="auto"/>
              </w:rPr>
              <w:t>Written Response</w:t>
            </w:r>
          </w:p>
          <w:p w14:paraId="5AB8AF43" w14:textId="19B91930" w:rsidR="00C56ACE" w:rsidRPr="00C56ACE" w:rsidRDefault="00C56ACE" w:rsidP="00C56ACE">
            <w:r w:rsidRPr="00C56ACE">
              <w:t xml:space="preserve">Currently, there are only eight retail units in Council control that are unlet in the City Centre. Of these, four have leases with new tenants being finalised by solicitors, one has attracted a new tenant and detailed terms are being agreed and the remaining three are being marketed. The letting to Black Sheep Coffee of the ex-Edinburgh Woollen Mill has also recently completed. </w:t>
            </w:r>
          </w:p>
          <w:p w14:paraId="001472FF" w14:textId="48AB877F" w:rsidR="00C56ACE" w:rsidRPr="00C56ACE" w:rsidRDefault="00C56ACE" w:rsidP="00C56ACE">
            <w:r w:rsidRPr="00C56ACE">
              <w:t xml:space="preserve">Within the Covered Market there are two vacant units that are being marketed with five further units that have lettings moving to completion by solicitors. </w:t>
            </w:r>
          </w:p>
          <w:p w14:paraId="5628FE2F" w14:textId="56D2F645" w:rsidR="00C56ACE" w:rsidRPr="00C56ACE" w:rsidRDefault="00C56ACE" w:rsidP="00C56ACE">
            <w:pPr>
              <w:rPr>
                <w:color w:val="auto"/>
                <w:sz w:val="20"/>
                <w:szCs w:val="20"/>
              </w:rPr>
            </w:pPr>
            <w:r w:rsidRPr="00C56ACE">
              <w:t>There are some additional empty retail units that are owned by the City Council but not in direct Council control. For example where tenant leases remain in place on non-trading units or leases are in the hands of administrators of the tenants business and likely to be assigned. The Grapes would fall into this category.</w:t>
            </w:r>
            <w:r>
              <w:t xml:space="preserve"> </w:t>
            </w:r>
          </w:p>
        </w:tc>
      </w:tr>
      <w:tr w:rsidR="00606327" w:rsidRPr="000407A6" w14:paraId="717C5868" w14:textId="77777777" w:rsidTr="004419BF">
        <w:tc>
          <w:tcPr>
            <w:tcW w:w="4621" w:type="dxa"/>
          </w:tcPr>
          <w:p w14:paraId="058AD536" w14:textId="528597B9" w:rsidR="0006072A" w:rsidRDefault="0006072A" w:rsidP="004419BF">
            <w:pPr>
              <w:rPr>
                <w:b/>
                <w:color w:val="auto"/>
              </w:rPr>
            </w:pPr>
            <w:r>
              <w:rPr>
                <w:b/>
                <w:color w:val="auto"/>
              </w:rPr>
              <w:t>Supplementary Question</w:t>
            </w:r>
          </w:p>
          <w:p w14:paraId="35B0F2BE" w14:textId="2D18A3D1" w:rsidR="00606327" w:rsidRPr="00417B48" w:rsidRDefault="0006072A" w:rsidP="00417B48">
            <w:pPr>
              <w:rPr>
                <w:color w:val="auto"/>
              </w:rPr>
            </w:pPr>
            <w:r w:rsidRPr="00417B48">
              <w:rPr>
                <w:color w:val="auto"/>
              </w:rPr>
              <w:t xml:space="preserve">I am particularly interested in the Covered Market vacant units which you say are being marketed at the moment. Unfortunately when you walk through the Covered Market, the marketing for those two empty units is pretty poor because it is covered with boxes and so forth. If you go past the units themselves it says </w:t>
            </w:r>
            <w:r w:rsidRPr="00417B48">
              <w:rPr>
                <w:color w:val="auto"/>
              </w:rPr>
              <w:lastRenderedPageBreak/>
              <w:t xml:space="preserve">‘coming soon’ and it has said that </w:t>
            </w:r>
            <w:r w:rsidR="00417B48" w:rsidRPr="00417B48">
              <w:rPr>
                <w:color w:val="auto"/>
              </w:rPr>
              <w:t xml:space="preserve">there for some time. </w:t>
            </w:r>
            <w:r w:rsidRPr="00417B48">
              <w:rPr>
                <w:color w:val="auto"/>
              </w:rPr>
              <w:t>G</w:t>
            </w:r>
            <w:r w:rsidR="00417B48">
              <w:rPr>
                <w:color w:val="auto"/>
              </w:rPr>
              <w:t>iven that we are a Fairtrade</w:t>
            </w:r>
            <w:r w:rsidRPr="00417B48">
              <w:rPr>
                <w:color w:val="auto"/>
              </w:rPr>
              <w:t xml:space="preserve"> city and have a </w:t>
            </w:r>
            <w:r w:rsidR="00417B48">
              <w:rPr>
                <w:color w:val="auto"/>
              </w:rPr>
              <w:t>Fairtrade</w:t>
            </w:r>
            <w:r w:rsidRPr="00417B48">
              <w:rPr>
                <w:color w:val="auto"/>
              </w:rPr>
              <w:t xml:space="preserve"> city champion, would it not be </w:t>
            </w:r>
            <w:r w:rsidR="00417B48" w:rsidRPr="00417B48">
              <w:rPr>
                <w:color w:val="auto"/>
              </w:rPr>
              <w:t xml:space="preserve">a </w:t>
            </w:r>
            <w:r w:rsidRPr="00417B48">
              <w:rPr>
                <w:color w:val="auto"/>
              </w:rPr>
              <w:t xml:space="preserve">good </w:t>
            </w:r>
            <w:r w:rsidR="00417B48" w:rsidRPr="00417B48">
              <w:rPr>
                <w:color w:val="auto"/>
              </w:rPr>
              <w:t xml:space="preserve">idea </w:t>
            </w:r>
            <w:r w:rsidRPr="00417B48">
              <w:rPr>
                <w:color w:val="auto"/>
              </w:rPr>
              <w:t xml:space="preserve">to let those </w:t>
            </w:r>
            <w:r w:rsidR="00417B48" w:rsidRPr="00417B48">
              <w:rPr>
                <w:color w:val="auto"/>
              </w:rPr>
              <w:t xml:space="preserve">two </w:t>
            </w:r>
            <w:r w:rsidRPr="00417B48">
              <w:rPr>
                <w:color w:val="auto"/>
              </w:rPr>
              <w:t xml:space="preserve">units </w:t>
            </w:r>
            <w:r w:rsidR="00417B48" w:rsidRPr="00417B48">
              <w:rPr>
                <w:color w:val="auto"/>
              </w:rPr>
              <w:t xml:space="preserve">in the run up to Christmas </w:t>
            </w:r>
            <w:r w:rsidRPr="00417B48">
              <w:rPr>
                <w:color w:val="auto"/>
              </w:rPr>
              <w:t xml:space="preserve">to </w:t>
            </w:r>
            <w:r w:rsidR="00417B48" w:rsidRPr="00417B48">
              <w:rPr>
                <w:color w:val="auto"/>
              </w:rPr>
              <w:t>the Fairtrade</w:t>
            </w:r>
            <w:r w:rsidRPr="00417B48">
              <w:rPr>
                <w:color w:val="auto"/>
              </w:rPr>
              <w:t xml:space="preserve"> organisations that </w:t>
            </w:r>
            <w:r w:rsidR="00417B48" w:rsidRPr="00417B48">
              <w:rPr>
                <w:color w:val="auto"/>
              </w:rPr>
              <w:t>were wanting to have</w:t>
            </w:r>
            <w:r w:rsidRPr="00417B48">
              <w:rPr>
                <w:color w:val="auto"/>
              </w:rPr>
              <w:t xml:space="preserve"> a</w:t>
            </w:r>
            <w:r w:rsidR="00417B48" w:rsidRPr="00417B48">
              <w:rPr>
                <w:color w:val="auto"/>
              </w:rPr>
              <w:t xml:space="preserve"> pop-up</w:t>
            </w:r>
            <w:r w:rsidRPr="00417B48">
              <w:rPr>
                <w:color w:val="auto"/>
              </w:rPr>
              <w:t xml:space="preserve"> shop in </w:t>
            </w:r>
            <w:r w:rsidR="00417B48" w:rsidRPr="00417B48">
              <w:rPr>
                <w:color w:val="auto"/>
              </w:rPr>
              <w:t>the Covered M</w:t>
            </w:r>
            <w:r w:rsidRPr="00417B48">
              <w:rPr>
                <w:color w:val="auto"/>
              </w:rPr>
              <w:t xml:space="preserve">arket </w:t>
            </w:r>
            <w:r w:rsidR="00417B48" w:rsidRPr="00417B48">
              <w:rPr>
                <w:color w:val="auto"/>
              </w:rPr>
              <w:t>just in the last few weeks up to Christmas – much b</w:t>
            </w:r>
            <w:r w:rsidRPr="00417B48">
              <w:rPr>
                <w:color w:val="auto"/>
              </w:rPr>
              <w:t xml:space="preserve">etter to have </w:t>
            </w:r>
            <w:r w:rsidR="00417B48" w:rsidRPr="00417B48">
              <w:rPr>
                <w:color w:val="auto"/>
              </w:rPr>
              <w:t>a</w:t>
            </w:r>
            <w:r w:rsidRPr="00417B48">
              <w:rPr>
                <w:color w:val="auto"/>
              </w:rPr>
              <w:t xml:space="preserve"> full units than two empty</w:t>
            </w:r>
            <w:r w:rsidR="00417B48" w:rsidRPr="00417B48">
              <w:rPr>
                <w:color w:val="auto"/>
              </w:rPr>
              <w:t xml:space="preserve"> one</w:t>
            </w:r>
            <w:r w:rsidR="00417B48">
              <w:rPr>
                <w:color w:val="auto"/>
              </w:rPr>
              <w:t>, wouldn’t you agree</w:t>
            </w:r>
            <w:r w:rsidR="00417B48" w:rsidRPr="00417B48">
              <w:rPr>
                <w:color w:val="auto"/>
              </w:rPr>
              <w:t>?</w:t>
            </w:r>
          </w:p>
        </w:tc>
        <w:tc>
          <w:tcPr>
            <w:tcW w:w="4621" w:type="dxa"/>
          </w:tcPr>
          <w:p w14:paraId="6A1A6D4B" w14:textId="076690CF" w:rsidR="0006072A" w:rsidRDefault="0006072A" w:rsidP="004419BF">
            <w:pPr>
              <w:rPr>
                <w:b/>
                <w:color w:val="auto"/>
              </w:rPr>
            </w:pPr>
            <w:r>
              <w:rPr>
                <w:b/>
                <w:color w:val="auto"/>
              </w:rPr>
              <w:lastRenderedPageBreak/>
              <w:t>Verbal Response</w:t>
            </w:r>
          </w:p>
          <w:p w14:paraId="605D2C60" w14:textId="28165FFA" w:rsidR="00606327" w:rsidRPr="00417B48" w:rsidRDefault="00417B48" w:rsidP="00417B48">
            <w:pPr>
              <w:rPr>
                <w:color w:val="auto"/>
              </w:rPr>
            </w:pPr>
            <w:r w:rsidRPr="00417B48">
              <w:rPr>
                <w:color w:val="auto"/>
              </w:rPr>
              <w:t xml:space="preserve">The Covered Market does have pop-up usage quite frequently and as far as I am aware there is some pop-up usage happening in the run up to Christmas. The Covered Market is really thriving at the moment; it is really pleasing to see so many people using it.  </w:t>
            </w:r>
            <w:r w:rsidR="00606327" w:rsidRPr="00417B48">
              <w:rPr>
                <w:color w:val="auto"/>
              </w:rPr>
              <w:t xml:space="preserve">There are new tenants coming, but it does take a while </w:t>
            </w:r>
            <w:r w:rsidR="00606327" w:rsidRPr="00417B48">
              <w:rPr>
                <w:color w:val="auto"/>
              </w:rPr>
              <w:lastRenderedPageBreak/>
              <w:t xml:space="preserve">sometimes to get businesses to take up their places and progress into </w:t>
            </w:r>
            <w:r w:rsidRPr="00417B48">
              <w:rPr>
                <w:color w:val="auto"/>
              </w:rPr>
              <w:t>a</w:t>
            </w:r>
            <w:r w:rsidR="00606327" w:rsidRPr="00417B48">
              <w:rPr>
                <w:color w:val="auto"/>
              </w:rPr>
              <w:t xml:space="preserve"> new unit – but they are coming. </w:t>
            </w:r>
            <w:r w:rsidRPr="00417B48">
              <w:rPr>
                <w:color w:val="auto"/>
              </w:rPr>
              <w:t>There are still a c</w:t>
            </w:r>
            <w:r w:rsidR="00606327" w:rsidRPr="00417B48">
              <w:rPr>
                <w:color w:val="auto"/>
              </w:rPr>
              <w:t xml:space="preserve">ouple </w:t>
            </w:r>
            <w:r w:rsidRPr="00417B48">
              <w:rPr>
                <w:color w:val="auto"/>
              </w:rPr>
              <w:t xml:space="preserve">of units </w:t>
            </w:r>
            <w:r w:rsidR="00606327" w:rsidRPr="00417B48">
              <w:rPr>
                <w:color w:val="auto"/>
              </w:rPr>
              <w:t xml:space="preserve">not let yet and will </w:t>
            </w:r>
            <w:r w:rsidRPr="00417B48">
              <w:rPr>
                <w:color w:val="auto"/>
              </w:rPr>
              <w:t xml:space="preserve">continue to </w:t>
            </w:r>
            <w:r w:rsidR="00606327" w:rsidRPr="00417B48">
              <w:rPr>
                <w:color w:val="auto"/>
              </w:rPr>
              <w:t xml:space="preserve">make </w:t>
            </w:r>
            <w:r w:rsidRPr="00417B48">
              <w:rPr>
                <w:color w:val="auto"/>
              </w:rPr>
              <w:t xml:space="preserve">sure we make </w:t>
            </w:r>
            <w:r w:rsidR="00606327" w:rsidRPr="00417B48">
              <w:rPr>
                <w:color w:val="auto"/>
              </w:rPr>
              <w:t xml:space="preserve">best use of </w:t>
            </w:r>
            <w:r w:rsidRPr="00417B48">
              <w:rPr>
                <w:color w:val="auto"/>
              </w:rPr>
              <w:t xml:space="preserve">the </w:t>
            </w:r>
            <w:r w:rsidR="00606327" w:rsidRPr="00417B48">
              <w:rPr>
                <w:color w:val="auto"/>
              </w:rPr>
              <w:t xml:space="preserve">space in </w:t>
            </w:r>
            <w:r w:rsidRPr="00417B48">
              <w:rPr>
                <w:color w:val="auto"/>
              </w:rPr>
              <w:t xml:space="preserve">the </w:t>
            </w:r>
            <w:r w:rsidR="00606327" w:rsidRPr="00417B48">
              <w:rPr>
                <w:color w:val="auto"/>
              </w:rPr>
              <w:t>meantime</w:t>
            </w:r>
            <w:r w:rsidRPr="00417B48">
              <w:rPr>
                <w:color w:val="auto"/>
              </w:rPr>
              <w:t>.</w:t>
            </w:r>
          </w:p>
        </w:tc>
      </w:tr>
    </w:tbl>
    <w:p w14:paraId="5380C773" w14:textId="77777777" w:rsidR="009300F4" w:rsidRDefault="009300F4" w:rsidP="00EC0D8E">
      <w:pPr>
        <w:rPr>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5F6963" w:rsidRPr="000407A6" w14:paraId="1B659F22" w14:textId="77777777" w:rsidTr="00995933">
        <w:trPr>
          <w:tblHeader/>
        </w:trPr>
        <w:tc>
          <w:tcPr>
            <w:tcW w:w="9242" w:type="dxa"/>
            <w:gridSpan w:val="2"/>
          </w:tcPr>
          <w:p w14:paraId="0C4DB000" w14:textId="3387854E" w:rsidR="005F6963" w:rsidRPr="00FD6492" w:rsidRDefault="00F927B3" w:rsidP="005F6963">
            <w:pPr>
              <w:pStyle w:val="Heading1"/>
              <w:rPr>
                <w:color w:val="auto"/>
              </w:rPr>
            </w:pPr>
            <w:bookmarkStart w:id="7" w:name="_Toc120201469"/>
            <w:r>
              <w:rPr>
                <w:color w:val="auto"/>
              </w:rPr>
              <w:t>SB4</w:t>
            </w:r>
            <w:r w:rsidR="005F6963">
              <w:rPr>
                <w:color w:val="auto"/>
              </w:rPr>
              <w:t xml:space="preserve"> </w:t>
            </w:r>
            <w:proofErr w:type="gramStart"/>
            <w:r w:rsidR="005F6963" w:rsidRPr="000407A6">
              <w:rPr>
                <w:color w:val="auto"/>
              </w:rPr>
              <w:t>From</w:t>
            </w:r>
            <w:proofErr w:type="gramEnd"/>
            <w:r w:rsidR="005F6963" w:rsidRPr="000407A6">
              <w:rPr>
                <w:color w:val="auto"/>
              </w:rPr>
              <w:t xml:space="preserve"> </w:t>
            </w:r>
            <w:r w:rsidR="005F6963">
              <w:rPr>
                <w:color w:val="auto"/>
              </w:rPr>
              <w:t>Cllr</w:t>
            </w:r>
            <w:r w:rsidR="005F6963" w:rsidRPr="000407A6">
              <w:rPr>
                <w:color w:val="auto"/>
              </w:rPr>
              <w:t xml:space="preserve"> </w:t>
            </w:r>
            <w:proofErr w:type="spellStart"/>
            <w:r w:rsidR="005F6963">
              <w:rPr>
                <w:color w:val="auto"/>
              </w:rPr>
              <w:t>Pegg</w:t>
            </w:r>
            <w:proofErr w:type="spellEnd"/>
            <w:r w:rsidR="00785717">
              <w:rPr>
                <w:color w:val="auto"/>
              </w:rPr>
              <w:t xml:space="preserve"> </w:t>
            </w:r>
            <w:r w:rsidR="005F6963" w:rsidRPr="000407A6">
              <w:rPr>
                <w:color w:val="auto"/>
              </w:rPr>
              <w:t xml:space="preserve">to </w:t>
            </w:r>
            <w:r w:rsidR="005F6963">
              <w:rPr>
                <w:color w:val="auto"/>
              </w:rPr>
              <w:t>Cllr</w:t>
            </w:r>
            <w:r w:rsidR="005F6963" w:rsidRPr="000407A6">
              <w:rPr>
                <w:color w:val="auto"/>
              </w:rPr>
              <w:t xml:space="preserve"> </w:t>
            </w:r>
            <w:r w:rsidR="005F6963">
              <w:rPr>
                <w:color w:val="auto"/>
              </w:rPr>
              <w:t>Brown</w:t>
            </w:r>
            <w:r w:rsidR="005F6963" w:rsidRPr="000407A6">
              <w:rPr>
                <w:color w:val="auto"/>
              </w:rPr>
              <w:t xml:space="preserve"> – </w:t>
            </w:r>
            <w:r w:rsidR="005F6963">
              <w:rPr>
                <w:color w:val="auto"/>
              </w:rPr>
              <w:t>Investment Zones</w:t>
            </w:r>
            <w:bookmarkEnd w:id="7"/>
          </w:p>
        </w:tc>
      </w:tr>
      <w:tr w:rsidR="005F6963" w:rsidRPr="000407A6" w14:paraId="7EE40FE5" w14:textId="77777777" w:rsidTr="00995933">
        <w:tc>
          <w:tcPr>
            <w:tcW w:w="4621" w:type="dxa"/>
          </w:tcPr>
          <w:p w14:paraId="2496987F" w14:textId="77777777" w:rsidR="005F6963" w:rsidRPr="000407A6" w:rsidRDefault="005F6963" w:rsidP="00995933">
            <w:pPr>
              <w:rPr>
                <w:b/>
                <w:color w:val="auto"/>
              </w:rPr>
            </w:pPr>
            <w:r w:rsidRPr="000407A6">
              <w:rPr>
                <w:b/>
                <w:color w:val="auto"/>
              </w:rPr>
              <w:t>Question</w:t>
            </w:r>
          </w:p>
          <w:p w14:paraId="4064FC01" w14:textId="77777777" w:rsidR="005F6963" w:rsidRPr="000407A6" w:rsidRDefault="005F6963" w:rsidP="00995933">
            <w:pPr>
              <w:rPr>
                <w:b/>
                <w:color w:val="auto"/>
              </w:rPr>
            </w:pPr>
            <w:r w:rsidRPr="005F6963">
              <w:rPr>
                <w:color w:val="auto"/>
              </w:rPr>
              <w:t>Has the Council received a response from the Department for Levelling Up, Housing and Communities in response to its letter on investment zones and its interest in taking part in similar schemes?</w:t>
            </w:r>
          </w:p>
        </w:tc>
        <w:tc>
          <w:tcPr>
            <w:tcW w:w="4621" w:type="dxa"/>
          </w:tcPr>
          <w:p w14:paraId="4D846AFB" w14:textId="77777777" w:rsidR="005F6963" w:rsidRDefault="005F6963" w:rsidP="00995933">
            <w:pPr>
              <w:rPr>
                <w:b/>
                <w:color w:val="auto"/>
              </w:rPr>
            </w:pPr>
            <w:r w:rsidRPr="000407A6">
              <w:rPr>
                <w:b/>
                <w:color w:val="auto"/>
              </w:rPr>
              <w:t>Written Response</w:t>
            </w:r>
          </w:p>
          <w:p w14:paraId="7D249138" w14:textId="2F699248" w:rsidR="003A541F" w:rsidRPr="002310B5" w:rsidRDefault="002310B5" w:rsidP="002310B5">
            <w:r w:rsidRPr="002310B5">
              <w:t>No. Perhaps not surprisingly considering the changes of Secretary of State and indeed policy in this area. We await clarity on policy in this area but remain interested in trying to persuade government to invest in much needed infrastructure such as investment in affordable housing and sustainable transport to support the existing high levels of economic growth locally.</w:t>
            </w:r>
          </w:p>
        </w:tc>
      </w:tr>
      <w:tr w:rsidR="00606327" w:rsidRPr="000407A6" w14:paraId="05142663" w14:textId="77777777" w:rsidTr="00995933">
        <w:tc>
          <w:tcPr>
            <w:tcW w:w="4621" w:type="dxa"/>
          </w:tcPr>
          <w:p w14:paraId="7D6CD036" w14:textId="0B4D87E0" w:rsidR="00417B48" w:rsidRDefault="00417B48" w:rsidP="00995933">
            <w:pPr>
              <w:rPr>
                <w:b/>
                <w:color w:val="auto"/>
              </w:rPr>
            </w:pPr>
            <w:r>
              <w:rPr>
                <w:b/>
                <w:color w:val="auto"/>
              </w:rPr>
              <w:t>Supplementary Question</w:t>
            </w:r>
          </w:p>
          <w:p w14:paraId="176334BF" w14:textId="1E611DE1" w:rsidR="00606327" w:rsidRPr="00417B48" w:rsidRDefault="00606327" w:rsidP="00417B48">
            <w:pPr>
              <w:rPr>
                <w:color w:val="auto"/>
              </w:rPr>
            </w:pPr>
            <w:r w:rsidRPr="00417B48">
              <w:rPr>
                <w:color w:val="auto"/>
              </w:rPr>
              <w:t xml:space="preserve">Are you concerned that the pro-growth </w:t>
            </w:r>
            <w:r w:rsidR="00417B48" w:rsidRPr="00417B48">
              <w:rPr>
                <w:color w:val="auto"/>
              </w:rPr>
              <w:t>policies that you are</w:t>
            </w:r>
            <w:r w:rsidRPr="00417B48">
              <w:rPr>
                <w:color w:val="auto"/>
              </w:rPr>
              <w:t xml:space="preserve"> </w:t>
            </w:r>
            <w:r w:rsidR="00417B48" w:rsidRPr="00417B48">
              <w:rPr>
                <w:color w:val="auto"/>
              </w:rPr>
              <w:t xml:space="preserve">trying to encourage Central Government to implement in Oxford </w:t>
            </w:r>
            <w:r w:rsidRPr="00417B48">
              <w:rPr>
                <w:color w:val="auto"/>
              </w:rPr>
              <w:t xml:space="preserve">could lead to deregulation, reduction in </w:t>
            </w:r>
            <w:r w:rsidR="00417B48" w:rsidRPr="00417B48">
              <w:rPr>
                <w:color w:val="auto"/>
              </w:rPr>
              <w:t xml:space="preserve">labour </w:t>
            </w:r>
            <w:r w:rsidRPr="00417B48">
              <w:rPr>
                <w:color w:val="auto"/>
              </w:rPr>
              <w:t xml:space="preserve">standards and </w:t>
            </w:r>
            <w:r w:rsidR="00417B48" w:rsidRPr="00417B48">
              <w:rPr>
                <w:color w:val="auto"/>
              </w:rPr>
              <w:t>the downgrading of environmental protections?</w:t>
            </w:r>
          </w:p>
        </w:tc>
        <w:tc>
          <w:tcPr>
            <w:tcW w:w="4621" w:type="dxa"/>
          </w:tcPr>
          <w:p w14:paraId="3862492F" w14:textId="410D55D6" w:rsidR="00417B48" w:rsidRDefault="00417B48" w:rsidP="00995933">
            <w:pPr>
              <w:rPr>
                <w:b/>
                <w:color w:val="auto"/>
              </w:rPr>
            </w:pPr>
            <w:r>
              <w:rPr>
                <w:b/>
                <w:color w:val="auto"/>
              </w:rPr>
              <w:t>Verbal Response</w:t>
            </w:r>
          </w:p>
          <w:p w14:paraId="53EB4DCA" w14:textId="3826A395" w:rsidR="00606327" w:rsidRPr="00417B48" w:rsidRDefault="00417B48" w:rsidP="00417B48">
            <w:pPr>
              <w:rPr>
                <w:color w:val="auto"/>
              </w:rPr>
            </w:pPr>
            <w:r w:rsidRPr="00417B48">
              <w:rPr>
                <w:color w:val="auto"/>
              </w:rPr>
              <w:t>I d</w:t>
            </w:r>
            <w:r w:rsidR="00606327" w:rsidRPr="00417B48">
              <w:rPr>
                <w:color w:val="auto"/>
              </w:rPr>
              <w:t xml:space="preserve">o not support any of the things </w:t>
            </w:r>
            <w:r w:rsidRPr="00417B48">
              <w:rPr>
                <w:color w:val="auto"/>
              </w:rPr>
              <w:t xml:space="preserve">that </w:t>
            </w:r>
            <w:r w:rsidR="00606327" w:rsidRPr="00417B48">
              <w:rPr>
                <w:color w:val="auto"/>
              </w:rPr>
              <w:t xml:space="preserve">you just described. </w:t>
            </w:r>
            <w:r w:rsidRPr="00417B48">
              <w:rPr>
                <w:color w:val="auto"/>
              </w:rPr>
              <w:t>We were very, v</w:t>
            </w:r>
            <w:r w:rsidR="00606327" w:rsidRPr="00417B48">
              <w:rPr>
                <w:color w:val="auto"/>
              </w:rPr>
              <w:t xml:space="preserve">ery clear </w:t>
            </w:r>
            <w:r w:rsidRPr="00417B48">
              <w:rPr>
                <w:color w:val="auto"/>
              </w:rPr>
              <w:t>when we responded to the Government’s offer of investment zones that we would not be supporting a bid for an investment zone if it meant any of those things. Yes we are, however, in favour of making sure that we get investment into Oxfordshire to support the growth that is already happening and which we have described at great length on many occasions. We are one of the fastest growing economies in the country in Oxford and it is important that we get the investment for the infrastructure to support that.</w:t>
            </w:r>
          </w:p>
        </w:tc>
      </w:tr>
    </w:tbl>
    <w:p w14:paraId="0E42BC74" w14:textId="77777777" w:rsidR="005F6963" w:rsidRDefault="005F6963" w:rsidP="00EC0D8E">
      <w:pPr>
        <w:rPr>
          <w:color w:val="auto"/>
        </w:rPr>
      </w:pPr>
    </w:p>
    <w:p w14:paraId="037E64BE" w14:textId="77777777" w:rsidR="000D0A62" w:rsidRDefault="000D0A62" w:rsidP="00EC0D8E">
      <w:pPr>
        <w:rPr>
          <w:color w:val="auto"/>
        </w:rPr>
      </w:pPr>
    </w:p>
    <w:p w14:paraId="3309797D" w14:textId="77777777" w:rsidR="000D0A62" w:rsidRDefault="000D0A62" w:rsidP="00EC0D8E">
      <w:pPr>
        <w:rPr>
          <w:color w:val="auto"/>
        </w:rPr>
      </w:pPr>
    </w:p>
    <w:p w14:paraId="2A7558A3" w14:textId="77777777" w:rsidR="00BC1C8A" w:rsidRDefault="00BC1C8A" w:rsidP="00BC1C8A">
      <w:pPr>
        <w:pStyle w:val="Heading1"/>
        <w:shd w:val="clear" w:color="auto" w:fill="B8CCE4"/>
        <w:spacing w:before="0" w:after="0"/>
      </w:pPr>
    </w:p>
    <w:p w14:paraId="72D62DF8" w14:textId="77777777" w:rsidR="00BC1C8A" w:rsidRDefault="00EC0D8E" w:rsidP="00BC1C8A">
      <w:pPr>
        <w:pStyle w:val="Heading1"/>
        <w:shd w:val="clear" w:color="auto" w:fill="B8CCE4"/>
        <w:spacing w:before="0" w:after="0"/>
      </w:pPr>
      <w:bookmarkStart w:id="8" w:name="_Toc120201470"/>
      <w:r>
        <w:t>Cabinet M</w:t>
      </w:r>
      <w:r w:rsidR="008E0577" w:rsidRPr="008E0577">
        <w:t xml:space="preserve">ember for </w:t>
      </w:r>
      <w:r w:rsidR="00D57024">
        <w:rPr>
          <w:rFonts w:cs="Arial"/>
        </w:rPr>
        <w:t>Finance and Asset Management; Deputy Leader of the Council</w:t>
      </w:r>
      <w:bookmarkEnd w:id="8"/>
    </w:p>
    <w:p w14:paraId="1DAE6B3F" w14:textId="77777777" w:rsidR="008E0577" w:rsidRDefault="008E0577" w:rsidP="00BC1C8A">
      <w:pPr>
        <w:pStyle w:val="Heading1"/>
        <w:shd w:val="clear" w:color="auto" w:fill="B8CCE4"/>
        <w:spacing w:before="0" w:after="0"/>
      </w:pPr>
    </w:p>
    <w:p w14:paraId="475515F2" w14:textId="77777777" w:rsidR="00BC1C8A" w:rsidRPr="00BC1C8A" w:rsidRDefault="00BC1C8A" w:rsidP="00BC1C8A"/>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42A96EC7" w14:textId="77777777" w:rsidTr="00717042">
        <w:trPr>
          <w:tblHeader/>
        </w:trPr>
        <w:tc>
          <w:tcPr>
            <w:tcW w:w="9242" w:type="dxa"/>
            <w:gridSpan w:val="2"/>
          </w:tcPr>
          <w:p w14:paraId="2637B863" w14:textId="77777777" w:rsidR="0083070B" w:rsidRPr="00FD6492" w:rsidRDefault="009300F4" w:rsidP="009300F4">
            <w:pPr>
              <w:pStyle w:val="Heading1"/>
              <w:rPr>
                <w:color w:val="auto"/>
              </w:rPr>
            </w:pPr>
            <w:bookmarkStart w:id="9" w:name="_Toc120201471"/>
            <w:r>
              <w:rPr>
                <w:color w:val="auto"/>
              </w:rPr>
              <w:t xml:space="preserve">ET1 </w:t>
            </w:r>
            <w:proofErr w:type="gramStart"/>
            <w:r w:rsidR="0083070B" w:rsidRPr="000407A6">
              <w:rPr>
                <w:color w:val="auto"/>
              </w:rPr>
              <w:t>From</w:t>
            </w:r>
            <w:proofErr w:type="gramEnd"/>
            <w:r w:rsidR="0083070B" w:rsidRPr="000407A6">
              <w:rPr>
                <w:color w:val="auto"/>
              </w:rPr>
              <w:t xml:space="preserve"> </w:t>
            </w:r>
            <w:r w:rsidR="00D768A7">
              <w:rPr>
                <w:color w:val="auto"/>
              </w:rPr>
              <w:t>Cllr</w:t>
            </w:r>
            <w:r w:rsidR="0083070B" w:rsidRPr="000407A6">
              <w:rPr>
                <w:color w:val="auto"/>
              </w:rPr>
              <w:t xml:space="preserve"> </w:t>
            </w:r>
            <w:r>
              <w:rPr>
                <w:color w:val="auto"/>
              </w:rPr>
              <w:t>Miles</w:t>
            </w:r>
            <w:r w:rsidR="0083070B" w:rsidRPr="000407A6">
              <w:rPr>
                <w:color w:val="auto"/>
              </w:rPr>
              <w:t xml:space="preserve"> to </w:t>
            </w:r>
            <w:r w:rsidR="00D768A7">
              <w:rPr>
                <w:color w:val="auto"/>
              </w:rPr>
              <w:t>Cllr</w:t>
            </w:r>
            <w:r w:rsidR="0083070B" w:rsidRPr="000407A6">
              <w:rPr>
                <w:color w:val="auto"/>
              </w:rPr>
              <w:t xml:space="preserve"> </w:t>
            </w:r>
            <w:r w:rsidR="00D57024">
              <w:rPr>
                <w:color w:val="auto"/>
              </w:rPr>
              <w:t>Turner</w:t>
            </w:r>
            <w:r w:rsidR="0083070B" w:rsidRPr="000407A6">
              <w:rPr>
                <w:color w:val="auto"/>
              </w:rPr>
              <w:t xml:space="preserve"> – </w:t>
            </w:r>
            <w:r w:rsidRPr="009300F4">
              <w:rPr>
                <w:rFonts w:cs="Arial"/>
              </w:rPr>
              <w:t xml:space="preserve">Business Rate Enforcement of Sweet Shops </w:t>
            </w:r>
            <w:r w:rsidRPr="00891480">
              <w:rPr>
                <w:rFonts w:cs="Arial"/>
              </w:rPr>
              <w:t>1</w:t>
            </w:r>
            <w:bookmarkEnd w:id="9"/>
          </w:p>
        </w:tc>
      </w:tr>
      <w:tr w:rsidR="0083070B" w:rsidRPr="000407A6" w14:paraId="4D49F281" w14:textId="77777777" w:rsidTr="00717042">
        <w:tc>
          <w:tcPr>
            <w:tcW w:w="4621" w:type="dxa"/>
          </w:tcPr>
          <w:p w14:paraId="790BA6B3" w14:textId="77777777" w:rsidR="0083070B" w:rsidRPr="000407A6" w:rsidRDefault="0083070B" w:rsidP="00B80639">
            <w:pPr>
              <w:rPr>
                <w:b/>
                <w:color w:val="auto"/>
              </w:rPr>
            </w:pPr>
            <w:r w:rsidRPr="000407A6">
              <w:rPr>
                <w:b/>
                <w:color w:val="auto"/>
              </w:rPr>
              <w:t>Question</w:t>
            </w:r>
          </w:p>
          <w:p w14:paraId="4F071C22" w14:textId="77777777" w:rsidR="0083070B" w:rsidRPr="000407A6" w:rsidRDefault="009300F4" w:rsidP="009300F4">
            <w:pPr>
              <w:rPr>
                <w:b/>
                <w:color w:val="auto"/>
              </w:rPr>
            </w:pPr>
            <w:r w:rsidRPr="009300F4">
              <w:rPr>
                <w:color w:val="auto"/>
              </w:rPr>
              <w:t>What is the value of business rate arrears for the recently closed American Candy sweet shop on Queen’s Street and what action is being taken to recover these arrears? Additionally are there any business rates arrears due from American Candy Land sweet shop currently operating from 30 Cornmarket St?</w:t>
            </w:r>
          </w:p>
        </w:tc>
        <w:tc>
          <w:tcPr>
            <w:tcW w:w="4621" w:type="dxa"/>
          </w:tcPr>
          <w:p w14:paraId="12DD3166" w14:textId="77777777" w:rsidR="0083070B" w:rsidRDefault="0083070B" w:rsidP="00B80639">
            <w:pPr>
              <w:rPr>
                <w:b/>
                <w:color w:val="auto"/>
              </w:rPr>
            </w:pPr>
            <w:r w:rsidRPr="000407A6">
              <w:rPr>
                <w:b/>
                <w:color w:val="auto"/>
              </w:rPr>
              <w:t>Written Response</w:t>
            </w:r>
          </w:p>
          <w:p w14:paraId="5ECF2EF9" w14:textId="19ACE14B" w:rsidR="00A233AF" w:rsidRPr="00A233AF" w:rsidRDefault="00A233AF" w:rsidP="00A233AF">
            <w:r w:rsidRPr="00A233AF">
              <w:t>The information requested relates to the financial or business affairs of a person or business and I am advised by the Monitoring Officer, that in accordance with paragraph 3 of schedule 12A of the Local Government Act 1972, it is therefore exempt information. There is an exemption (the public interest test), however the Monitoring Officer advises me that in this case the test is unlikely to be met and therefore it would not be appropriate for me to respond to the question in a Council meeting open to the public. I understand officers have briefed the questioner on this subject in private, and I am obviously more than willing to respond to questions about our policy and actions on business rate arrears in general terms.</w:t>
            </w:r>
          </w:p>
        </w:tc>
      </w:tr>
      <w:tr w:rsidR="00606327" w:rsidRPr="000407A6" w14:paraId="1B770CF1" w14:textId="77777777" w:rsidTr="00717042">
        <w:tc>
          <w:tcPr>
            <w:tcW w:w="4621" w:type="dxa"/>
          </w:tcPr>
          <w:p w14:paraId="0D8687DB" w14:textId="58B14BD0" w:rsidR="000D0A62" w:rsidRDefault="000D0A62" w:rsidP="00B80639">
            <w:pPr>
              <w:rPr>
                <w:b/>
                <w:color w:val="auto"/>
              </w:rPr>
            </w:pPr>
            <w:r>
              <w:rPr>
                <w:b/>
                <w:color w:val="auto"/>
              </w:rPr>
              <w:t>Supplementary Question</w:t>
            </w:r>
          </w:p>
          <w:p w14:paraId="14986AC9" w14:textId="5EA5060D" w:rsidR="00606327" w:rsidRPr="000D0A62" w:rsidRDefault="00606327" w:rsidP="000D0A62">
            <w:pPr>
              <w:rPr>
                <w:color w:val="auto"/>
              </w:rPr>
            </w:pPr>
            <w:r w:rsidRPr="000D0A62">
              <w:rPr>
                <w:color w:val="auto"/>
              </w:rPr>
              <w:t>Does the Cab</w:t>
            </w:r>
            <w:r w:rsidR="000D0A62" w:rsidRPr="000D0A62">
              <w:rPr>
                <w:color w:val="auto"/>
              </w:rPr>
              <w:t>inet</w:t>
            </w:r>
            <w:r w:rsidRPr="000D0A62">
              <w:rPr>
                <w:color w:val="auto"/>
              </w:rPr>
              <w:t xml:space="preserve"> Member agree that </w:t>
            </w:r>
            <w:r w:rsidR="000D0A62" w:rsidRPr="000D0A62">
              <w:rPr>
                <w:color w:val="auto"/>
              </w:rPr>
              <w:t>the C</w:t>
            </w:r>
            <w:r w:rsidRPr="000D0A62">
              <w:rPr>
                <w:color w:val="auto"/>
              </w:rPr>
              <w:t>ouncil needs to strengthen its process to</w:t>
            </w:r>
            <w:r w:rsidR="000D0A62" w:rsidRPr="000D0A62">
              <w:rPr>
                <w:color w:val="auto"/>
              </w:rPr>
              <w:t xml:space="preserve"> more swiftly identify and act in cases where sweet shops and other shops or businesses that are operating within our city are doing so without registering for, and paying business rates to the Council?</w:t>
            </w:r>
          </w:p>
        </w:tc>
        <w:tc>
          <w:tcPr>
            <w:tcW w:w="4621" w:type="dxa"/>
          </w:tcPr>
          <w:p w14:paraId="24B655C0" w14:textId="172098E4" w:rsidR="000D0A62" w:rsidRDefault="000D0A62" w:rsidP="00B80639">
            <w:pPr>
              <w:rPr>
                <w:b/>
                <w:color w:val="auto"/>
              </w:rPr>
            </w:pPr>
            <w:r>
              <w:rPr>
                <w:b/>
                <w:color w:val="auto"/>
              </w:rPr>
              <w:t>Verbal Response</w:t>
            </w:r>
          </w:p>
          <w:p w14:paraId="36454BBB" w14:textId="53C909E3" w:rsidR="00606327" w:rsidRPr="000D0A62" w:rsidRDefault="000D0A62" w:rsidP="000D0A62">
            <w:pPr>
              <w:rPr>
                <w:color w:val="auto"/>
              </w:rPr>
            </w:pPr>
            <w:r w:rsidRPr="000D0A62">
              <w:rPr>
                <w:color w:val="auto"/>
              </w:rPr>
              <w:t xml:space="preserve">The councillor will understand why I </w:t>
            </w:r>
            <w:r w:rsidR="00606327" w:rsidRPr="000D0A62">
              <w:rPr>
                <w:color w:val="auto"/>
              </w:rPr>
              <w:t xml:space="preserve">cannot get into </w:t>
            </w:r>
            <w:r w:rsidRPr="000D0A62">
              <w:rPr>
                <w:color w:val="auto"/>
              </w:rPr>
              <w:t xml:space="preserve">the </w:t>
            </w:r>
            <w:r w:rsidR="00606327" w:rsidRPr="000D0A62">
              <w:rPr>
                <w:color w:val="auto"/>
              </w:rPr>
              <w:t xml:space="preserve">specifics of particular premises. </w:t>
            </w:r>
            <w:r w:rsidRPr="000D0A62">
              <w:rPr>
                <w:color w:val="auto"/>
              </w:rPr>
              <w:t>I can say that when I</w:t>
            </w:r>
            <w:r w:rsidR="00606327" w:rsidRPr="000D0A62">
              <w:rPr>
                <w:color w:val="auto"/>
              </w:rPr>
              <w:t xml:space="preserve"> read </w:t>
            </w:r>
            <w:r w:rsidRPr="000D0A62">
              <w:rPr>
                <w:color w:val="auto"/>
              </w:rPr>
              <w:t>the national media coverage about the issues in London I had a fairly swift exchange with our officers on the subject in general terms. The situation is quite complicated, partly because leases can be assigned and you can’t always be in control of who is doing things. Clearly the Council has no control at all over who takes on premises where we don’t own them – that is one area which is a challenge. Then of course in terms of business rates, I’m not sure we would necessarily be in a position where we would be saying for this particular sector of the economy or this particular owner we are going to go in with different, bespoke income-collecting approaches</w:t>
            </w:r>
            <w:r>
              <w:rPr>
                <w:color w:val="auto"/>
              </w:rPr>
              <w:t xml:space="preserve"> </w:t>
            </w:r>
            <w:r>
              <w:rPr>
                <w:color w:val="auto"/>
              </w:rPr>
              <w:lastRenderedPageBreak/>
              <w:t>as it wouldn’t be fair</w:t>
            </w:r>
            <w:r w:rsidRPr="000D0A62">
              <w:rPr>
                <w:color w:val="auto"/>
              </w:rPr>
              <w:t xml:space="preserve">. Instead it is a case of are we doing what we can to bring in our business rates in the round and have we got the right processes in place. We are always open to looking at those, but from my understanding and my recollection our business rate collection rates are in line with the rest of the sector; but we are always looking to improve.   </w:t>
            </w:r>
          </w:p>
        </w:tc>
      </w:tr>
    </w:tbl>
    <w:p w14:paraId="28E915DB" w14:textId="5D38813B" w:rsidR="00AD43CA" w:rsidRDefault="00AD43CA" w:rsidP="00AD43CA">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009300F4" w:rsidRPr="000407A6" w14:paraId="1FEE1E5C" w14:textId="77777777" w:rsidTr="004419BF">
        <w:trPr>
          <w:tblHeader/>
        </w:trPr>
        <w:tc>
          <w:tcPr>
            <w:tcW w:w="9242" w:type="dxa"/>
            <w:gridSpan w:val="2"/>
          </w:tcPr>
          <w:p w14:paraId="10F847FB" w14:textId="77777777" w:rsidR="009300F4" w:rsidRPr="00FD6492" w:rsidRDefault="009300F4" w:rsidP="009300F4">
            <w:pPr>
              <w:pStyle w:val="Heading1"/>
              <w:rPr>
                <w:color w:val="auto"/>
              </w:rPr>
            </w:pPr>
            <w:bookmarkStart w:id="10" w:name="_Toc120201472"/>
            <w:r>
              <w:rPr>
                <w:color w:val="auto"/>
              </w:rPr>
              <w:t xml:space="preserve">ET2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Miles</w:t>
            </w:r>
            <w:r w:rsidRPr="000407A6">
              <w:rPr>
                <w:color w:val="auto"/>
              </w:rPr>
              <w:t xml:space="preserve"> to </w:t>
            </w:r>
            <w:r>
              <w:rPr>
                <w:color w:val="auto"/>
              </w:rPr>
              <w:t>Cllr</w:t>
            </w:r>
            <w:r w:rsidRPr="000407A6">
              <w:rPr>
                <w:color w:val="auto"/>
              </w:rPr>
              <w:t xml:space="preserve"> </w:t>
            </w:r>
            <w:r>
              <w:rPr>
                <w:color w:val="auto"/>
              </w:rPr>
              <w:t>Turner</w:t>
            </w:r>
            <w:r w:rsidRPr="000407A6">
              <w:rPr>
                <w:color w:val="auto"/>
              </w:rPr>
              <w:t xml:space="preserve"> – </w:t>
            </w:r>
            <w:r w:rsidRPr="009300F4">
              <w:rPr>
                <w:rFonts w:cs="Arial"/>
              </w:rPr>
              <w:t xml:space="preserve">Business Rate Enforcement of Sweet Shops </w:t>
            </w:r>
            <w:r>
              <w:rPr>
                <w:rFonts w:cs="Arial"/>
              </w:rPr>
              <w:t>2</w:t>
            </w:r>
            <w:bookmarkEnd w:id="10"/>
          </w:p>
        </w:tc>
      </w:tr>
      <w:tr w:rsidR="009300F4" w:rsidRPr="000407A6" w14:paraId="0F182BF5" w14:textId="77777777" w:rsidTr="004419BF">
        <w:tc>
          <w:tcPr>
            <w:tcW w:w="4621" w:type="dxa"/>
          </w:tcPr>
          <w:p w14:paraId="0D0F6F6A" w14:textId="77777777" w:rsidR="009300F4" w:rsidRPr="000407A6" w:rsidRDefault="009300F4" w:rsidP="004419BF">
            <w:pPr>
              <w:rPr>
                <w:b/>
                <w:color w:val="auto"/>
              </w:rPr>
            </w:pPr>
            <w:r w:rsidRPr="000407A6">
              <w:rPr>
                <w:b/>
                <w:color w:val="auto"/>
              </w:rPr>
              <w:t>Question</w:t>
            </w:r>
          </w:p>
          <w:p w14:paraId="2431EDA2" w14:textId="77777777" w:rsidR="009300F4" w:rsidRPr="000407A6" w:rsidRDefault="009300F4" w:rsidP="004419BF">
            <w:pPr>
              <w:rPr>
                <w:b/>
                <w:color w:val="auto"/>
              </w:rPr>
            </w:pPr>
            <w:r w:rsidRPr="00891480">
              <w:rPr>
                <w:rFonts w:cs="Arial"/>
              </w:rPr>
              <w:t>What was the value of business rate arrears for now closed Candy Land on 41</w:t>
            </w:r>
            <w:r>
              <w:rPr>
                <w:rFonts w:cs="Arial"/>
              </w:rPr>
              <w:t>–</w:t>
            </w:r>
            <w:r w:rsidRPr="00891480">
              <w:rPr>
                <w:rFonts w:cs="Arial"/>
              </w:rPr>
              <w:t>42 Cornmarket street? Is this retail property owned directly or indirectly by the city council and if so, are any rent arrears also due to the city council by this tenant and to what value? </w:t>
            </w:r>
          </w:p>
        </w:tc>
        <w:tc>
          <w:tcPr>
            <w:tcW w:w="4621" w:type="dxa"/>
          </w:tcPr>
          <w:p w14:paraId="4B394BD6" w14:textId="77777777" w:rsidR="009300F4" w:rsidRDefault="009300F4" w:rsidP="004419BF">
            <w:pPr>
              <w:rPr>
                <w:b/>
                <w:color w:val="auto"/>
              </w:rPr>
            </w:pPr>
            <w:r w:rsidRPr="000407A6">
              <w:rPr>
                <w:b/>
                <w:color w:val="auto"/>
              </w:rPr>
              <w:t>Written Response</w:t>
            </w:r>
          </w:p>
          <w:p w14:paraId="2A761534" w14:textId="2D00FB13" w:rsidR="00A233AF" w:rsidRPr="00A233AF" w:rsidRDefault="00A233AF" w:rsidP="00A233AF">
            <w:r w:rsidRPr="00A233AF">
              <w:t>The information requested relates to the financial or business affairs of a person or business and I am advised by the Monitoring Officer, that in accordance with paragraph 3 of schedule 12A of the Local Government Act 1972, it is therefore exempt information. There is an exemption (the public interest test), however the Monitoring Officer advises me that in this case the test is unlikely to be met and therefore it would not be appropriate for me to respond to the question in a Council meeting open to the public. I understand officers have briefed the questioner on this subject in private, and I am obviously more than willing to respond to questions about our policy and actions on business rate arrears in general terms.</w:t>
            </w:r>
          </w:p>
        </w:tc>
      </w:tr>
    </w:tbl>
    <w:p w14:paraId="2D5B1518" w14:textId="77777777" w:rsidR="00AD43CA" w:rsidRDefault="00AD43CA" w:rsidP="00AD43CA">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004419BF" w:rsidRPr="000407A6" w14:paraId="40B9EF4F" w14:textId="77777777" w:rsidTr="004419BF">
        <w:trPr>
          <w:tblHeader/>
        </w:trPr>
        <w:tc>
          <w:tcPr>
            <w:tcW w:w="9242" w:type="dxa"/>
            <w:gridSpan w:val="2"/>
          </w:tcPr>
          <w:p w14:paraId="6BF2126E" w14:textId="77777777" w:rsidR="004419BF" w:rsidRPr="00FD6492" w:rsidRDefault="004419BF" w:rsidP="004419BF">
            <w:pPr>
              <w:pStyle w:val="Heading1"/>
              <w:rPr>
                <w:color w:val="auto"/>
              </w:rPr>
            </w:pPr>
            <w:bookmarkStart w:id="11" w:name="_Toc120201473"/>
            <w:r>
              <w:rPr>
                <w:color w:val="auto"/>
              </w:rPr>
              <w:t xml:space="preserve">ET3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Smowton</w:t>
            </w:r>
            <w:r w:rsidRPr="000407A6">
              <w:rPr>
                <w:color w:val="auto"/>
              </w:rPr>
              <w:t xml:space="preserve"> to </w:t>
            </w:r>
            <w:r>
              <w:rPr>
                <w:color w:val="auto"/>
              </w:rPr>
              <w:t>Cllr</w:t>
            </w:r>
            <w:r w:rsidRPr="000407A6">
              <w:rPr>
                <w:color w:val="auto"/>
              </w:rPr>
              <w:t xml:space="preserve"> </w:t>
            </w:r>
            <w:r>
              <w:rPr>
                <w:color w:val="auto"/>
              </w:rPr>
              <w:t>Turner</w:t>
            </w:r>
            <w:r w:rsidRPr="000407A6">
              <w:rPr>
                <w:color w:val="auto"/>
              </w:rPr>
              <w:t xml:space="preserve"> – </w:t>
            </w:r>
            <w:r>
              <w:rPr>
                <w:rFonts w:cs="Arial"/>
              </w:rPr>
              <w:t>Dividend from ODS</w:t>
            </w:r>
            <w:bookmarkEnd w:id="11"/>
          </w:p>
        </w:tc>
      </w:tr>
      <w:tr w:rsidR="004419BF" w:rsidRPr="000407A6" w14:paraId="3BE645D9" w14:textId="77777777" w:rsidTr="004419BF">
        <w:tc>
          <w:tcPr>
            <w:tcW w:w="4621" w:type="dxa"/>
          </w:tcPr>
          <w:p w14:paraId="381E9286" w14:textId="77777777" w:rsidR="004419BF" w:rsidRPr="000407A6" w:rsidRDefault="004419BF" w:rsidP="004419BF">
            <w:pPr>
              <w:rPr>
                <w:b/>
                <w:color w:val="auto"/>
              </w:rPr>
            </w:pPr>
            <w:r w:rsidRPr="000407A6">
              <w:rPr>
                <w:b/>
                <w:color w:val="auto"/>
              </w:rPr>
              <w:t>Question</w:t>
            </w:r>
          </w:p>
          <w:p w14:paraId="07E7FCF1" w14:textId="77777777" w:rsidR="004419BF" w:rsidRPr="000407A6" w:rsidRDefault="004419BF" w:rsidP="004419BF">
            <w:pPr>
              <w:rPr>
                <w:b/>
                <w:color w:val="auto"/>
              </w:rPr>
            </w:pPr>
            <w:r w:rsidRPr="004419BF">
              <w:rPr>
                <w:rFonts w:cs="Arial"/>
              </w:rPr>
              <w:t>When will the city council finally receive a dividend from ODS?</w:t>
            </w:r>
          </w:p>
        </w:tc>
        <w:tc>
          <w:tcPr>
            <w:tcW w:w="4621" w:type="dxa"/>
          </w:tcPr>
          <w:p w14:paraId="06E1A64F" w14:textId="77777777" w:rsidR="004419BF" w:rsidRDefault="004419BF" w:rsidP="004419BF">
            <w:pPr>
              <w:rPr>
                <w:b/>
                <w:color w:val="auto"/>
              </w:rPr>
            </w:pPr>
            <w:r w:rsidRPr="000407A6">
              <w:rPr>
                <w:b/>
                <w:color w:val="auto"/>
              </w:rPr>
              <w:t>Written Response</w:t>
            </w:r>
          </w:p>
          <w:p w14:paraId="69DF705B" w14:textId="617155AC" w:rsidR="00F841A8" w:rsidRPr="00F841A8" w:rsidRDefault="00F841A8" w:rsidP="00372E0C">
            <w:pPr>
              <w:rPr>
                <w:b/>
                <w:color w:val="auto"/>
              </w:rPr>
            </w:pPr>
            <w:r w:rsidRPr="00372E0C">
              <w:rPr>
                <w:rFonts w:cs="Arial"/>
                <w:color w:val="auto"/>
              </w:rPr>
              <w:t xml:space="preserve">We already have. ODS delivered a dividend in its first year of trading 2018-19 of £1.247 million. Their business, like most businesses, was severely affected by the impact of COVID pandemic. A revised reduced dividend payment of </w:t>
            </w:r>
            <w:r w:rsidRPr="00372E0C">
              <w:rPr>
                <w:rFonts w:cs="Arial"/>
                <w:color w:val="auto"/>
              </w:rPr>
              <w:lastRenderedPageBreak/>
              <w:t>£600k reflecting the adverse trading conditions was agreed by the ODS Board in respect of 2020-21 and recently paid to the Council. The 2021-22 statement of accounts is still subject to external audit and no dividend has been declared in respect of this year although I understand that one will be, once the accounts have been signed off. It should be noted that in addition to the dividend return which is derived from surpluses and efficiencies from company operations, ODS pays the council for support services provided, interest on vehicles purchased and depot rentals, which over the 6 year period of the contract are estimated to be around £30 million.</w:t>
            </w:r>
          </w:p>
        </w:tc>
      </w:tr>
    </w:tbl>
    <w:p w14:paraId="0C127A2A" w14:textId="77777777" w:rsidR="004419BF" w:rsidRDefault="004419BF" w:rsidP="00AD43CA">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008C0BEA" w:rsidRPr="000407A6" w14:paraId="68961F9D" w14:textId="77777777" w:rsidTr="00995933">
        <w:trPr>
          <w:tblHeader/>
        </w:trPr>
        <w:tc>
          <w:tcPr>
            <w:tcW w:w="9242" w:type="dxa"/>
            <w:gridSpan w:val="2"/>
          </w:tcPr>
          <w:p w14:paraId="3BE5590D" w14:textId="77777777" w:rsidR="008C0BEA" w:rsidRPr="00FD6492" w:rsidRDefault="008C0BEA" w:rsidP="008C0BEA">
            <w:pPr>
              <w:pStyle w:val="Heading1"/>
              <w:rPr>
                <w:color w:val="auto"/>
              </w:rPr>
            </w:pPr>
            <w:bookmarkStart w:id="12" w:name="_Toc120201474"/>
            <w:r>
              <w:rPr>
                <w:color w:val="auto"/>
              </w:rPr>
              <w:t xml:space="preserve">ET4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Jarvis</w:t>
            </w:r>
            <w:r w:rsidRPr="000407A6">
              <w:rPr>
                <w:color w:val="auto"/>
              </w:rPr>
              <w:t xml:space="preserve"> to </w:t>
            </w:r>
            <w:r>
              <w:rPr>
                <w:color w:val="auto"/>
              </w:rPr>
              <w:t>Cllr</w:t>
            </w:r>
            <w:r w:rsidRPr="000407A6">
              <w:rPr>
                <w:color w:val="auto"/>
              </w:rPr>
              <w:t xml:space="preserve"> </w:t>
            </w:r>
            <w:r>
              <w:rPr>
                <w:color w:val="auto"/>
              </w:rPr>
              <w:t>Turner</w:t>
            </w:r>
            <w:r w:rsidRPr="000407A6">
              <w:rPr>
                <w:color w:val="auto"/>
              </w:rPr>
              <w:t xml:space="preserve"> – </w:t>
            </w:r>
            <w:r w:rsidRPr="008C0BEA">
              <w:rPr>
                <w:rFonts w:cs="Arial"/>
              </w:rPr>
              <w:t>Renewable Energy Infrastructure Returns</w:t>
            </w:r>
            <w:bookmarkEnd w:id="12"/>
          </w:p>
        </w:tc>
      </w:tr>
      <w:tr w:rsidR="008C0BEA" w:rsidRPr="000407A6" w14:paraId="3810C5D1" w14:textId="77777777" w:rsidTr="00995933">
        <w:tc>
          <w:tcPr>
            <w:tcW w:w="4621" w:type="dxa"/>
          </w:tcPr>
          <w:p w14:paraId="6247A658" w14:textId="77777777" w:rsidR="008C0BEA" w:rsidRPr="000407A6" w:rsidRDefault="008C0BEA" w:rsidP="00995933">
            <w:pPr>
              <w:rPr>
                <w:b/>
                <w:color w:val="auto"/>
              </w:rPr>
            </w:pPr>
            <w:r w:rsidRPr="000407A6">
              <w:rPr>
                <w:b/>
                <w:color w:val="auto"/>
              </w:rPr>
              <w:t>Question</w:t>
            </w:r>
          </w:p>
          <w:p w14:paraId="71C575C7" w14:textId="77777777" w:rsidR="008C0BEA" w:rsidRPr="000407A6" w:rsidRDefault="008C0BEA" w:rsidP="00995933">
            <w:pPr>
              <w:rPr>
                <w:b/>
                <w:color w:val="auto"/>
              </w:rPr>
            </w:pPr>
            <w:r w:rsidRPr="008C0BEA">
              <w:rPr>
                <w:rFonts w:cs="Arial"/>
              </w:rPr>
              <w:t>How is the Council ensuring that it will benefit from any unit price rises generated from the renewable energy infrastructure that it is funding? In other words, how are the returns from these projects changing?</w:t>
            </w:r>
          </w:p>
        </w:tc>
        <w:tc>
          <w:tcPr>
            <w:tcW w:w="4621" w:type="dxa"/>
          </w:tcPr>
          <w:p w14:paraId="2B89E1B8" w14:textId="77777777" w:rsidR="008C0BEA" w:rsidRPr="00CC6FC1" w:rsidRDefault="008C0BEA" w:rsidP="00995933">
            <w:pPr>
              <w:rPr>
                <w:b/>
                <w:color w:val="auto"/>
              </w:rPr>
            </w:pPr>
            <w:r w:rsidRPr="00CC6FC1">
              <w:rPr>
                <w:b/>
                <w:color w:val="auto"/>
              </w:rPr>
              <w:t>Written Response</w:t>
            </w:r>
          </w:p>
          <w:p w14:paraId="40BA91BE" w14:textId="188BACED" w:rsidR="00CC6FC1" w:rsidRPr="00CC6FC1" w:rsidRDefault="00CC6FC1" w:rsidP="00CC6FC1">
            <w:pPr>
              <w:rPr>
                <w:color w:val="auto"/>
              </w:rPr>
            </w:pPr>
            <w:r w:rsidRPr="00CC6FC1">
              <w:rPr>
                <w:color w:val="auto"/>
              </w:rPr>
              <w:t>Within the Ray Valley Solar (RVS) loan (Salix grant element) the loan repayments (capital and interest) are independent of any energy unit price rises. The agreement has set an interest rate of 1.45% on the Salix loan and annual return of the capital as outlined in the repayment schedule.  </w:t>
            </w:r>
          </w:p>
          <w:p w14:paraId="5AB76984" w14:textId="4B14A880" w:rsidR="00CC6FC1" w:rsidRPr="00CC6FC1" w:rsidRDefault="00CC6FC1" w:rsidP="00CC6FC1">
            <w:pPr>
              <w:rPr>
                <w:color w:val="auto"/>
              </w:rPr>
            </w:pPr>
            <w:r w:rsidRPr="00CC6FC1">
              <w:rPr>
                <w:color w:val="auto"/>
              </w:rPr>
              <w:t>A related area in the agreement to this question is t</w:t>
            </w:r>
            <w:r w:rsidR="00B96446">
              <w:rPr>
                <w:color w:val="auto"/>
              </w:rPr>
              <w:t>he overage mechanism clause</w:t>
            </w:r>
            <w:r w:rsidRPr="00CC6FC1">
              <w:rPr>
                <w:color w:val="auto"/>
              </w:rPr>
              <w:t xml:space="preserve"> around community benefits that highlights that if increases in prices of the sale of energy from RVS result in a community benefit surplus exceeding the £124,444 outlined in the agreement that the additional surplus is “directed to fund carbon emissions reduction projects within the council’s functional energy area.” So Oxford City Council will have a say in where the surplus benefit is directed under those conditions. </w:t>
            </w:r>
          </w:p>
          <w:p w14:paraId="4849C1B8" w14:textId="5A93CA4A" w:rsidR="00CC6FC1" w:rsidRPr="00CC6FC1" w:rsidRDefault="00CC6FC1" w:rsidP="00CC6FC1">
            <w:pPr>
              <w:rPr>
                <w:color w:val="auto"/>
              </w:rPr>
            </w:pPr>
            <w:r w:rsidRPr="00CC6FC1">
              <w:rPr>
                <w:color w:val="auto"/>
              </w:rPr>
              <w:t xml:space="preserve">Regarding returns linked from solar PV installations across the Council’s estate then any renewable electricity used </w:t>
            </w:r>
            <w:r w:rsidRPr="00CC6FC1">
              <w:rPr>
                <w:color w:val="auto"/>
              </w:rPr>
              <w:lastRenderedPageBreak/>
              <w:t>directly in the buildings where the Council pays the energy bills will be reducing grid-sourced electricity spend at the prevailing unit of electricity rate – so will naturally track those increases and related avoided costs (unit rate projected to be ca30p/kWh electricity through our procurement contract through LASER shortly). The other revenue element – where the Feed-in-Tariff (FIT) is in play is RPI linked so will change each year over the 20 year FIT contract in line with inflation.</w:t>
            </w:r>
          </w:p>
          <w:p w14:paraId="3F443E24" w14:textId="5099870F" w:rsidR="00CC6FC1" w:rsidRPr="000407A6" w:rsidRDefault="00CC6FC1" w:rsidP="00CC6FC1">
            <w:pPr>
              <w:rPr>
                <w:b/>
                <w:color w:val="auto"/>
              </w:rPr>
            </w:pPr>
            <w:r w:rsidRPr="00CC6FC1">
              <w:rPr>
                <w:color w:val="auto"/>
              </w:rPr>
              <w:t>Recognising the benefit of solar PV or other renewable energy installations as a measure towards achieving the Council’s Net Zero carbon goals as well as energy cost savings, the Council is continuing to look at potential opportunities for further investment in renewable generation either through additional on-site installations on Council roof tops or assets across the estate or via capital investments into local renewable generators and also purchase of energy from these generators via power purchase agreements (PPAs) or similar.</w:t>
            </w:r>
          </w:p>
        </w:tc>
      </w:tr>
    </w:tbl>
    <w:p w14:paraId="7681BB7D" w14:textId="77777777" w:rsidR="008C0BEA" w:rsidRDefault="008C0BEA" w:rsidP="00AD43CA">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008C0BEA" w:rsidRPr="000407A6" w14:paraId="019D6EB4" w14:textId="77777777" w:rsidTr="00995933">
        <w:trPr>
          <w:tblHeader/>
        </w:trPr>
        <w:tc>
          <w:tcPr>
            <w:tcW w:w="9242" w:type="dxa"/>
            <w:gridSpan w:val="2"/>
          </w:tcPr>
          <w:p w14:paraId="6A029F12" w14:textId="77777777" w:rsidR="008C0BEA" w:rsidRPr="00FD6492" w:rsidRDefault="008C0BEA" w:rsidP="008C0BEA">
            <w:pPr>
              <w:pStyle w:val="Heading1"/>
              <w:rPr>
                <w:color w:val="auto"/>
              </w:rPr>
            </w:pPr>
            <w:bookmarkStart w:id="13" w:name="_Toc120201475"/>
            <w:r>
              <w:rPr>
                <w:color w:val="auto"/>
              </w:rPr>
              <w:t xml:space="preserve">ET5 </w:t>
            </w:r>
            <w:proofErr w:type="gramStart"/>
            <w:r w:rsidRPr="000407A6">
              <w:rPr>
                <w:color w:val="auto"/>
              </w:rPr>
              <w:t>From</w:t>
            </w:r>
            <w:proofErr w:type="gramEnd"/>
            <w:r w:rsidRPr="000407A6">
              <w:rPr>
                <w:color w:val="auto"/>
              </w:rPr>
              <w:t xml:space="preserve"> </w:t>
            </w:r>
            <w:r>
              <w:rPr>
                <w:color w:val="auto"/>
              </w:rPr>
              <w:t>Cllr Muddiman</w:t>
            </w:r>
            <w:r w:rsidRPr="000407A6">
              <w:rPr>
                <w:color w:val="auto"/>
              </w:rPr>
              <w:t xml:space="preserve"> to </w:t>
            </w:r>
            <w:r>
              <w:rPr>
                <w:color w:val="auto"/>
              </w:rPr>
              <w:t>Cllr</w:t>
            </w:r>
            <w:r w:rsidRPr="000407A6">
              <w:rPr>
                <w:color w:val="auto"/>
              </w:rPr>
              <w:t xml:space="preserve"> </w:t>
            </w:r>
            <w:r>
              <w:rPr>
                <w:color w:val="auto"/>
              </w:rPr>
              <w:t>Turner</w:t>
            </w:r>
            <w:r w:rsidRPr="000407A6">
              <w:rPr>
                <w:color w:val="auto"/>
              </w:rPr>
              <w:t xml:space="preserve"> – </w:t>
            </w:r>
            <w:proofErr w:type="spellStart"/>
            <w:r w:rsidRPr="008C0BEA">
              <w:rPr>
                <w:rFonts w:cs="Arial"/>
              </w:rPr>
              <w:t>Botley</w:t>
            </w:r>
            <w:proofErr w:type="spellEnd"/>
            <w:r w:rsidRPr="008C0BEA">
              <w:rPr>
                <w:rFonts w:cs="Arial"/>
              </w:rPr>
              <w:t xml:space="preserve"> Road Closure Small Business Compensation</w:t>
            </w:r>
            <w:bookmarkEnd w:id="13"/>
          </w:p>
        </w:tc>
      </w:tr>
      <w:tr w:rsidR="008C0BEA" w:rsidRPr="000407A6" w14:paraId="45AB0851" w14:textId="77777777" w:rsidTr="00995933">
        <w:tc>
          <w:tcPr>
            <w:tcW w:w="4621" w:type="dxa"/>
          </w:tcPr>
          <w:p w14:paraId="0FAC97DB" w14:textId="77777777" w:rsidR="008C0BEA" w:rsidRPr="000407A6" w:rsidRDefault="008C0BEA" w:rsidP="00995933">
            <w:pPr>
              <w:rPr>
                <w:b/>
                <w:color w:val="auto"/>
              </w:rPr>
            </w:pPr>
            <w:r w:rsidRPr="000407A6">
              <w:rPr>
                <w:b/>
                <w:color w:val="auto"/>
              </w:rPr>
              <w:t>Question</w:t>
            </w:r>
          </w:p>
          <w:p w14:paraId="6B4A6354" w14:textId="77777777" w:rsidR="008C0BEA" w:rsidRPr="000407A6" w:rsidRDefault="008C0BEA" w:rsidP="00995933">
            <w:pPr>
              <w:rPr>
                <w:b/>
                <w:color w:val="auto"/>
              </w:rPr>
            </w:pPr>
            <w:r w:rsidRPr="008C0BEA">
              <w:rPr>
                <w:rFonts w:cs="Arial"/>
              </w:rPr>
              <w:t xml:space="preserve">What help and support will the council offer to small businesses in West Oxford who face a downturn in trade and increased transport costs during the </w:t>
            </w:r>
            <w:proofErr w:type="spellStart"/>
            <w:r w:rsidRPr="008C0BEA">
              <w:rPr>
                <w:rFonts w:cs="Arial"/>
              </w:rPr>
              <w:t>Botley</w:t>
            </w:r>
            <w:proofErr w:type="spellEnd"/>
            <w:r w:rsidRPr="008C0BEA">
              <w:rPr>
                <w:rFonts w:cs="Arial"/>
              </w:rPr>
              <w:t xml:space="preserve"> Road closure?</w:t>
            </w:r>
          </w:p>
        </w:tc>
        <w:tc>
          <w:tcPr>
            <w:tcW w:w="4621" w:type="dxa"/>
          </w:tcPr>
          <w:p w14:paraId="0E60DB22" w14:textId="77777777" w:rsidR="008C0BEA" w:rsidRDefault="008C0BEA" w:rsidP="00995933">
            <w:pPr>
              <w:rPr>
                <w:b/>
                <w:color w:val="auto"/>
              </w:rPr>
            </w:pPr>
            <w:r w:rsidRPr="000407A6">
              <w:rPr>
                <w:b/>
                <w:color w:val="auto"/>
              </w:rPr>
              <w:t>Written Response</w:t>
            </w:r>
          </w:p>
          <w:p w14:paraId="7269B5D8" w14:textId="77777777" w:rsidR="00A1126D" w:rsidRDefault="00A1126D" w:rsidP="00A1126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rPr>
              <w:t>This is a Network Rail scheme not a City Council scheme and funding has not been made available to us to provide to businesses. </w:t>
            </w:r>
            <w:r>
              <w:rPr>
                <w:rStyle w:val="eop"/>
                <w:rFonts w:ascii="Arial" w:hAnsi="Arial" w:cs="Arial"/>
                <w:color w:val="000000"/>
              </w:rPr>
              <w:t> </w:t>
            </w:r>
          </w:p>
          <w:p w14:paraId="653CB18A" w14:textId="77777777" w:rsidR="003A541F" w:rsidRDefault="00A1126D" w:rsidP="00A1126D">
            <w:pPr>
              <w:spacing w:line="252" w:lineRule="auto"/>
              <w:rPr>
                <w:rStyle w:val="normaltextrun"/>
                <w:rFonts w:cs="Arial"/>
              </w:rPr>
            </w:pPr>
            <w:r>
              <w:rPr>
                <w:rStyle w:val="normaltextrun"/>
                <w:rFonts w:cs="Arial"/>
              </w:rPr>
              <w:t xml:space="preserve">Businesses can apply directly to the VOA for a reduction in their rateable valuation for the period of disruptions where they can demonstrate a “material change in circumstances” as a result of the works. More details are available </w:t>
            </w:r>
            <w:hyperlink r:id="rId9" w:history="1">
              <w:r w:rsidRPr="00A1126D">
                <w:rPr>
                  <w:rStyle w:val="Hyperlink"/>
                  <w:rFonts w:cs="Arial"/>
                </w:rPr>
                <w:t>here</w:t>
              </w:r>
            </w:hyperlink>
            <w:r>
              <w:rPr>
                <w:rStyle w:val="normaltextrun"/>
                <w:rFonts w:cs="Arial"/>
              </w:rPr>
              <w:t>.</w:t>
            </w:r>
          </w:p>
          <w:p w14:paraId="1FD190C1" w14:textId="4463877F" w:rsidR="00A1126D" w:rsidRPr="00A1126D" w:rsidRDefault="00A1126D" w:rsidP="00A1126D">
            <w:pPr>
              <w:pStyle w:val="paragraph"/>
              <w:spacing w:before="0" w:beforeAutospacing="0" w:after="0" w:afterAutospacing="0"/>
              <w:textAlignment w:val="baseline"/>
              <w:rPr>
                <w:rFonts w:ascii="Arial" w:hAnsi="Arial" w:cs="Arial"/>
              </w:rPr>
            </w:pPr>
            <w:r>
              <w:rPr>
                <w:rStyle w:val="normaltextrun"/>
                <w:rFonts w:ascii="Arial" w:hAnsi="Arial" w:cs="Arial"/>
                <w:color w:val="000000"/>
              </w:rPr>
              <w:t xml:space="preserve">The decision on whether there can be a reduction is for the VOA not the City Council. However, the Leader has written to the VOA to alert them to the likelihood </w:t>
            </w:r>
            <w:r>
              <w:rPr>
                <w:rStyle w:val="normaltextrun"/>
                <w:rFonts w:ascii="Arial" w:hAnsi="Arial" w:cs="Arial"/>
                <w:color w:val="000000"/>
              </w:rPr>
              <w:lastRenderedPageBreak/>
              <w:t xml:space="preserve">for forthcoming applications and asked them to consider the applications sympathetically where the evidence provided to them shows businesses ability to operate have been negatively impacted. </w:t>
            </w:r>
            <w:r>
              <w:rPr>
                <w:rStyle w:val="eop"/>
                <w:rFonts w:ascii="Arial" w:hAnsi="Arial" w:cs="Arial"/>
                <w:color w:val="000000"/>
              </w:rPr>
              <w:t> </w:t>
            </w:r>
            <w:r>
              <w:rPr>
                <w:rStyle w:val="normaltextrun"/>
                <w:rFonts w:ascii="Arial" w:hAnsi="Arial" w:cs="Arial"/>
                <w:color w:val="000000"/>
              </w:rPr>
              <w:t>We encourage businesses who are concerned to contact the VOA as soon as the works starts.</w:t>
            </w:r>
            <w:r>
              <w:rPr>
                <w:rStyle w:val="eop"/>
                <w:rFonts w:ascii="Arial" w:hAnsi="Arial" w:cs="Arial"/>
                <w:color w:val="000000"/>
              </w:rPr>
              <w:t> We will make this information available to local ward councillors to pass on locally.</w:t>
            </w:r>
          </w:p>
        </w:tc>
      </w:tr>
    </w:tbl>
    <w:p w14:paraId="4D6ADAD9" w14:textId="77777777" w:rsidR="008C0BEA" w:rsidRDefault="008C0BEA" w:rsidP="00AD43CA">
      <w:pPr>
        <w:rPr>
          <w:color w:val="auto"/>
        </w:rPr>
      </w:pPr>
    </w:p>
    <w:p w14:paraId="6C04A0CB" w14:textId="77777777" w:rsidR="005827FF" w:rsidRDefault="005827FF" w:rsidP="005827FF">
      <w:pPr>
        <w:pStyle w:val="Heading1"/>
        <w:shd w:val="clear" w:color="auto" w:fill="B8CCE4"/>
        <w:spacing w:before="0" w:after="0"/>
      </w:pPr>
    </w:p>
    <w:p w14:paraId="08998BE1" w14:textId="77777777" w:rsidR="005827FF" w:rsidRPr="005827FF" w:rsidRDefault="005827FF" w:rsidP="005827FF">
      <w:pPr>
        <w:pStyle w:val="Heading1"/>
        <w:shd w:val="clear" w:color="auto" w:fill="B8CCE4"/>
        <w:spacing w:before="0" w:after="0"/>
        <w:rPr>
          <w:rFonts w:cs="Arial"/>
        </w:rPr>
      </w:pPr>
      <w:bookmarkStart w:id="14" w:name="_Toc120201476"/>
      <w:r>
        <w:t>Cabinet Member</w:t>
      </w:r>
      <w:r w:rsidRPr="008E0577">
        <w:t xml:space="preserve"> </w:t>
      </w:r>
      <w:r w:rsidR="00D57024">
        <w:t>Leisure and Parks; Deputy Leader of the Council</w:t>
      </w:r>
      <w:bookmarkEnd w:id="14"/>
    </w:p>
    <w:p w14:paraId="0597DB3B" w14:textId="77777777" w:rsidR="00BC1C8A" w:rsidRDefault="00BC1C8A" w:rsidP="00BC1C8A">
      <w:pPr>
        <w:pStyle w:val="Heading1"/>
        <w:shd w:val="clear" w:color="auto" w:fill="B8CCE4"/>
        <w:spacing w:before="0" w:after="0"/>
      </w:pPr>
    </w:p>
    <w:p w14:paraId="2DC22B85" w14:textId="77777777" w:rsidR="008E0577" w:rsidRDefault="008E0577" w:rsidP="004E591F">
      <w:pPr>
        <w:pStyle w:val="Heading1"/>
      </w:pPr>
    </w:p>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2CD61E1F" w14:textId="77777777" w:rsidTr="00B80639">
        <w:trPr>
          <w:trHeight w:val="668"/>
          <w:tblHeader/>
        </w:trPr>
        <w:tc>
          <w:tcPr>
            <w:tcW w:w="9242" w:type="dxa"/>
            <w:gridSpan w:val="2"/>
          </w:tcPr>
          <w:p w14:paraId="0D0C52EE" w14:textId="6C93A9DB" w:rsidR="0083070B" w:rsidRPr="00FD6492" w:rsidRDefault="00AE49C9" w:rsidP="00AE49C9">
            <w:pPr>
              <w:pStyle w:val="Heading1"/>
              <w:rPr>
                <w:color w:val="auto"/>
              </w:rPr>
            </w:pPr>
            <w:bookmarkStart w:id="15" w:name="_Toc120201477"/>
            <w:r>
              <w:rPr>
                <w:color w:val="auto"/>
              </w:rPr>
              <w:t xml:space="preserve">CM1 </w:t>
            </w:r>
            <w:proofErr w:type="gramStart"/>
            <w:r w:rsidR="0083070B" w:rsidRPr="000407A6">
              <w:rPr>
                <w:color w:val="auto"/>
              </w:rPr>
              <w:t>From</w:t>
            </w:r>
            <w:proofErr w:type="gramEnd"/>
            <w:r w:rsidR="0083070B" w:rsidRPr="000407A6">
              <w:rPr>
                <w:color w:val="auto"/>
              </w:rPr>
              <w:t xml:space="preserve"> </w:t>
            </w:r>
            <w:r w:rsidR="00D768A7">
              <w:rPr>
                <w:color w:val="auto"/>
              </w:rPr>
              <w:t>Cllr</w:t>
            </w:r>
            <w:r w:rsidR="0083070B" w:rsidRPr="000407A6">
              <w:rPr>
                <w:color w:val="auto"/>
              </w:rPr>
              <w:t xml:space="preserve"> </w:t>
            </w:r>
            <w:r>
              <w:rPr>
                <w:color w:val="auto"/>
              </w:rPr>
              <w:t xml:space="preserve">Goddard </w:t>
            </w:r>
            <w:r w:rsidR="0083070B" w:rsidRPr="000407A6">
              <w:rPr>
                <w:color w:val="auto"/>
              </w:rPr>
              <w:t xml:space="preserve">to </w:t>
            </w:r>
            <w:r w:rsidR="00D768A7">
              <w:rPr>
                <w:color w:val="auto"/>
              </w:rPr>
              <w:t>Cllr</w:t>
            </w:r>
            <w:r w:rsidR="0083070B" w:rsidRPr="000407A6">
              <w:rPr>
                <w:color w:val="auto"/>
              </w:rPr>
              <w:t xml:space="preserve"> </w:t>
            </w:r>
            <w:r w:rsidR="00D57024">
              <w:rPr>
                <w:color w:val="auto"/>
              </w:rPr>
              <w:t>Munkonge</w:t>
            </w:r>
            <w:r w:rsidR="0083070B" w:rsidRPr="000407A6">
              <w:rPr>
                <w:color w:val="auto"/>
              </w:rPr>
              <w:t xml:space="preserve"> – </w:t>
            </w:r>
            <w:r>
              <w:rPr>
                <w:color w:val="auto"/>
              </w:rPr>
              <w:t>Green Flag Award</w:t>
            </w:r>
            <w:bookmarkEnd w:id="15"/>
          </w:p>
        </w:tc>
      </w:tr>
      <w:tr w:rsidR="0083070B" w:rsidRPr="000407A6" w14:paraId="76EE444B" w14:textId="77777777" w:rsidTr="00717042">
        <w:tc>
          <w:tcPr>
            <w:tcW w:w="4621" w:type="dxa"/>
          </w:tcPr>
          <w:p w14:paraId="2D4E64CD" w14:textId="77777777" w:rsidR="0083070B" w:rsidRPr="000407A6" w:rsidRDefault="0083070B" w:rsidP="00B80639">
            <w:pPr>
              <w:rPr>
                <w:b/>
                <w:color w:val="auto"/>
              </w:rPr>
            </w:pPr>
            <w:r w:rsidRPr="000407A6">
              <w:rPr>
                <w:b/>
                <w:color w:val="auto"/>
              </w:rPr>
              <w:t>Question</w:t>
            </w:r>
          </w:p>
          <w:p w14:paraId="337DE8A3" w14:textId="77777777" w:rsidR="0083070B" w:rsidRPr="000407A6" w:rsidRDefault="00AE49C9" w:rsidP="00AE49C9">
            <w:pPr>
              <w:rPr>
                <w:b/>
                <w:color w:val="auto"/>
              </w:rPr>
            </w:pPr>
            <w:r w:rsidRPr="00AE49C9">
              <w:rPr>
                <w:color w:val="auto"/>
              </w:rPr>
              <w:t xml:space="preserve">The strong impression of local people is that there are issues with the care of flowerbeds and the like in </w:t>
            </w:r>
            <w:proofErr w:type="spellStart"/>
            <w:r w:rsidRPr="00AE49C9">
              <w:rPr>
                <w:color w:val="auto"/>
              </w:rPr>
              <w:t>Cutteslowe</w:t>
            </w:r>
            <w:proofErr w:type="spellEnd"/>
            <w:r w:rsidRPr="00AE49C9">
              <w:rPr>
                <w:color w:val="auto"/>
              </w:rPr>
              <w:t xml:space="preserve"> and </w:t>
            </w:r>
            <w:proofErr w:type="spellStart"/>
            <w:r w:rsidRPr="00AE49C9">
              <w:rPr>
                <w:color w:val="auto"/>
              </w:rPr>
              <w:t>Sunnymead</w:t>
            </w:r>
            <w:proofErr w:type="spellEnd"/>
            <w:r w:rsidRPr="00AE49C9">
              <w:rPr>
                <w:color w:val="auto"/>
              </w:rPr>
              <w:t xml:space="preserve"> Parks, and that this is connected with the council's decision not to take part in the Green Flag Award scheme. Can the councillor let us know what the impact of that decision has been?</w:t>
            </w:r>
          </w:p>
        </w:tc>
        <w:tc>
          <w:tcPr>
            <w:tcW w:w="4621" w:type="dxa"/>
          </w:tcPr>
          <w:p w14:paraId="33944E88" w14:textId="77777777" w:rsidR="0083070B" w:rsidRDefault="0083070B" w:rsidP="00B80639">
            <w:pPr>
              <w:rPr>
                <w:b/>
                <w:color w:val="auto"/>
              </w:rPr>
            </w:pPr>
            <w:r w:rsidRPr="000407A6">
              <w:rPr>
                <w:b/>
                <w:color w:val="auto"/>
              </w:rPr>
              <w:t>Written Response</w:t>
            </w:r>
          </w:p>
          <w:p w14:paraId="48908736" w14:textId="77777777" w:rsidR="00C356E3" w:rsidRPr="00C356E3" w:rsidRDefault="00C356E3" w:rsidP="00C356E3">
            <w:r w:rsidRPr="00C356E3">
              <w:t xml:space="preserve">Given the challenges in the wider economy and the impact on public finance, ODS continue to strive to do the best job possible within resourcing constraints, managing </w:t>
            </w:r>
            <w:proofErr w:type="spellStart"/>
            <w:r w:rsidRPr="00C356E3">
              <w:t>Cutteslowe</w:t>
            </w:r>
            <w:proofErr w:type="spellEnd"/>
            <w:r w:rsidRPr="00C356E3">
              <w:t xml:space="preserve"> and the other 105 parks across Oxford. Regarding the specific issues, the beds surrounded by box hedging are being maintained by volunteer groups in </w:t>
            </w:r>
            <w:proofErr w:type="spellStart"/>
            <w:r w:rsidRPr="00C356E3">
              <w:t>Cutteslowe</w:t>
            </w:r>
            <w:proofErr w:type="spellEnd"/>
            <w:r w:rsidRPr="00C356E3">
              <w:t xml:space="preserve"> Park.  The box hedging has blight and was cut back to mitigate it spreading to healthy sections of the box. </w:t>
            </w:r>
          </w:p>
          <w:p w14:paraId="6B9FFF4D" w14:textId="77777777" w:rsidR="00C356E3" w:rsidRPr="00C356E3" w:rsidRDefault="00C356E3" w:rsidP="00C356E3">
            <w:r w:rsidRPr="00C356E3">
              <w:t>The team have been working on the herbaceous bed for the past couple of weeks and are moving on to the other beds after this has been completed.  </w:t>
            </w:r>
          </w:p>
          <w:p w14:paraId="74122142" w14:textId="77777777" w:rsidR="00C356E3" w:rsidRPr="00C356E3" w:rsidRDefault="00C356E3" w:rsidP="00C356E3">
            <w:r w:rsidRPr="00C356E3">
              <w:t>It is also worth noting the need to become more sustainable around water use and providing habitat, nectar and food sources year round – this has led to move away from seasonal bedding to more sustainable planting.</w:t>
            </w:r>
          </w:p>
          <w:p w14:paraId="005278BB" w14:textId="7692DD94" w:rsidR="00C356E3" w:rsidRPr="000407A6" w:rsidRDefault="00C356E3" w:rsidP="00C356E3">
            <w:pPr>
              <w:rPr>
                <w:b/>
                <w:color w:val="auto"/>
              </w:rPr>
            </w:pPr>
            <w:r w:rsidRPr="00C356E3">
              <w:t xml:space="preserve">Whilst a decision was made to no longer participate in gaining Green Flag accreditation, the team continue to work </w:t>
            </w:r>
            <w:proofErr w:type="gramStart"/>
            <w:r w:rsidRPr="00C356E3">
              <w:t>to</w:t>
            </w:r>
            <w:proofErr w:type="gramEnd"/>
            <w:r w:rsidRPr="00C356E3">
              <w:t xml:space="preserve"> many of the principles within the </w:t>
            </w:r>
            <w:r w:rsidRPr="00C356E3">
              <w:lastRenderedPageBreak/>
              <w:t>award, particularly around continuous improvement.</w:t>
            </w:r>
          </w:p>
        </w:tc>
      </w:tr>
    </w:tbl>
    <w:p w14:paraId="2DBEF174" w14:textId="77777777" w:rsidR="00347111" w:rsidRDefault="00347111" w:rsidP="00347111"/>
    <w:tbl>
      <w:tblPr>
        <w:tblStyle w:val="TableGrid"/>
        <w:tblW w:w="0" w:type="auto"/>
        <w:tblLook w:val="04A0" w:firstRow="1" w:lastRow="0" w:firstColumn="1" w:lastColumn="0" w:noHBand="0" w:noVBand="1"/>
        <w:tblCaption w:val="Question and answer"/>
      </w:tblPr>
      <w:tblGrid>
        <w:gridCol w:w="4621"/>
        <w:gridCol w:w="4621"/>
      </w:tblGrid>
      <w:tr w:rsidR="00AE49C9" w:rsidRPr="000407A6" w14:paraId="1EF9CE36" w14:textId="77777777" w:rsidTr="00BB6BC9">
        <w:trPr>
          <w:trHeight w:val="668"/>
          <w:tblHeader/>
        </w:trPr>
        <w:tc>
          <w:tcPr>
            <w:tcW w:w="9242" w:type="dxa"/>
            <w:gridSpan w:val="2"/>
          </w:tcPr>
          <w:p w14:paraId="1141A8EA" w14:textId="77777777" w:rsidR="00AE49C9" w:rsidRPr="00FD6492" w:rsidRDefault="00AE49C9" w:rsidP="00F12AB4">
            <w:pPr>
              <w:pStyle w:val="Heading1"/>
              <w:rPr>
                <w:color w:val="auto"/>
              </w:rPr>
            </w:pPr>
            <w:bookmarkStart w:id="16" w:name="_Toc120201478"/>
            <w:r>
              <w:rPr>
                <w:color w:val="auto"/>
              </w:rPr>
              <w:t>CM</w:t>
            </w:r>
            <w:r w:rsidR="00F12AB4">
              <w:rPr>
                <w:color w:val="auto"/>
              </w:rPr>
              <w:t>2</w:t>
            </w:r>
            <w:r>
              <w:rPr>
                <w:color w:val="auto"/>
              </w:rPr>
              <w:t xml:space="preserve">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sidR="00F12AB4">
              <w:rPr>
                <w:color w:val="auto"/>
              </w:rPr>
              <w:t>Kerr</w:t>
            </w:r>
            <w:r w:rsidRPr="000407A6">
              <w:rPr>
                <w:color w:val="auto"/>
              </w:rPr>
              <w:t xml:space="preserve"> to </w:t>
            </w:r>
            <w:r>
              <w:rPr>
                <w:color w:val="auto"/>
              </w:rPr>
              <w:t>Cllr</w:t>
            </w:r>
            <w:r w:rsidRPr="000407A6">
              <w:rPr>
                <w:color w:val="auto"/>
              </w:rPr>
              <w:t xml:space="preserve"> </w:t>
            </w:r>
            <w:r>
              <w:rPr>
                <w:color w:val="auto"/>
              </w:rPr>
              <w:t>Munkonge</w:t>
            </w:r>
            <w:r w:rsidRPr="000407A6">
              <w:rPr>
                <w:color w:val="auto"/>
              </w:rPr>
              <w:t xml:space="preserve"> – </w:t>
            </w:r>
            <w:r w:rsidR="00F12AB4">
              <w:rPr>
                <w:color w:val="auto"/>
              </w:rPr>
              <w:t>Child’s Cycle Park</w:t>
            </w:r>
            <w:bookmarkEnd w:id="16"/>
          </w:p>
        </w:tc>
      </w:tr>
      <w:tr w:rsidR="00AE49C9" w:rsidRPr="000407A6" w14:paraId="717D7D7E" w14:textId="77777777" w:rsidTr="00BB6BC9">
        <w:tc>
          <w:tcPr>
            <w:tcW w:w="4621" w:type="dxa"/>
          </w:tcPr>
          <w:p w14:paraId="70689FBE" w14:textId="77777777" w:rsidR="00AE49C9" w:rsidRPr="000407A6" w:rsidRDefault="00AE49C9" w:rsidP="00BB6BC9">
            <w:pPr>
              <w:rPr>
                <w:b/>
                <w:color w:val="auto"/>
              </w:rPr>
            </w:pPr>
            <w:r w:rsidRPr="000407A6">
              <w:rPr>
                <w:b/>
                <w:color w:val="auto"/>
              </w:rPr>
              <w:t>Question</w:t>
            </w:r>
          </w:p>
          <w:p w14:paraId="78C529B7" w14:textId="77777777" w:rsidR="00AE49C9" w:rsidRPr="000407A6" w:rsidRDefault="00F12AB4" w:rsidP="00F12AB4">
            <w:pPr>
              <w:rPr>
                <w:b/>
                <w:color w:val="auto"/>
              </w:rPr>
            </w:pPr>
            <w:r w:rsidRPr="00F12AB4">
              <w:rPr>
                <w:color w:val="auto"/>
              </w:rPr>
              <w:t xml:space="preserve">Would the City Council be willing to allocate some of the unused space in Marsh Park to a community-led ‘child’s cycle park’ as has been so successfully done in </w:t>
            </w:r>
            <w:proofErr w:type="spellStart"/>
            <w:r w:rsidRPr="00F12AB4">
              <w:rPr>
                <w:color w:val="auto"/>
              </w:rPr>
              <w:t>Faringdon</w:t>
            </w:r>
            <w:proofErr w:type="spellEnd"/>
            <w:r w:rsidRPr="00F12AB4">
              <w:rPr>
                <w:color w:val="auto"/>
              </w:rPr>
              <w:t>, encouraging young children from all backgrounds to learn to cycle?</w:t>
            </w:r>
          </w:p>
        </w:tc>
        <w:tc>
          <w:tcPr>
            <w:tcW w:w="4621" w:type="dxa"/>
          </w:tcPr>
          <w:p w14:paraId="7CF02858" w14:textId="77777777" w:rsidR="00AE49C9" w:rsidRDefault="00AE49C9" w:rsidP="00BB6BC9">
            <w:pPr>
              <w:rPr>
                <w:b/>
                <w:color w:val="auto"/>
              </w:rPr>
            </w:pPr>
            <w:r w:rsidRPr="000407A6">
              <w:rPr>
                <w:b/>
                <w:color w:val="auto"/>
              </w:rPr>
              <w:t>Written Response</w:t>
            </w:r>
          </w:p>
          <w:p w14:paraId="784759A3" w14:textId="77777777" w:rsidR="00CA654D" w:rsidRPr="00CA654D" w:rsidRDefault="00CA654D" w:rsidP="00CA654D">
            <w:r w:rsidRPr="00CA654D">
              <w:t xml:space="preserve">We are aware of the cycling facility at </w:t>
            </w:r>
            <w:proofErr w:type="spellStart"/>
            <w:r w:rsidRPr="00CA654D">
              <w:t>Faringdon</w:t>
            </w:r>
            <w:proofErr w:type="spellEnd"/>
            <w:r w:rsidRPr="00CA654D">
              <w:t xml:space="preserve"> that has been funded and is operated by the community.</w:t>
            </w:r>
          </w:p>
          <w:p w14:paraId="06531A97" w14:textId="77777777" w:rsidR="00CA654D" w:rsidRPr="00CA654D" w:rsidRDefault="00CA654D" w:rsidP="00CA654D">
            <w:r w:rsidRPr="00CA654D">
              <w:t xml:space="preserve">This type of facility is a good way to enable an accessible and safe way to engage young people to learn to cycle. However, unfortunately the Council does not currently hold any allocated budget for this project either for the development of this facility or for the ongoing maintenance and operation for this. </w:t>
            </w:r>
          </w:p>
          <w:p w14:paraId="6BD8A80F" w14:textId="77777777" w:rsidR="00CA654D" w:rsidRPr="00CA654D" w:rsidRDefault="00CA654D" w:rsidP="00CA654D">
            <w:r w:rsidRPr="00CA654D">
              <w:t xml:space="preserve">In addition to budget, as a first key step a suitable site and feasibility funding would need to be found. This is also challenging given the pressures on our green spaces. </w:t>
            </w:r>
            <w:proofErr w:type="spellStart"/>
            <w:r w:rsidRPr="00CA654D">
              <w:t>Cowley</w:t>
            </w:r>
            <w:proofErr w:type="spellEnd"/>
            <w:r w:rsidRPr="00CA654D">
              <w:t xml:space="preserve"> Marsh unfortunately wouldn’t be suitable due to the space being used up through regular usage through team sports such as football and cricket.</w:t>
            </w:r>
          </w:p>
          <w:p w14:paraId="3EDE4EB0" w14:textId="4F789AE5" w:rsidR="004E3BA6" w:rsidRPr="000407A6" w:rsidRDefault="00CA654D" w:rsidP="00CA654D">
            <w:pPr>
              <w:rPr>
                <w:b/>
                <w:color w:val="auto"/>
              </w:rPr>
            </w:pPr>
            <w:r w:rsidRPr="00CA654D">
              <w:t>We have also been contacted by other councillors and communities who are similarly interested in this type of facility within their local areas. If there are community groups who may be interested in this then we would need to understand from them what their funding and operational plans would be.</w:t>
            </w:r>
          </w:p>
        </w:tc>
      </w:tr>
    </w:tbl>
    <w:p w14:paraId="76443684" w14:textId="77777777" w:rsidR="00AE49C9" w:rsidRDefault="00AE49C9" w:rsidP="00347111"/>
    <w:tbl>
      <w:tblPr>
        <w:tblStyle w:val="TableGrid"/>
        <w:tblW w:w="0" w:type="auto"/>
        <w:tblLook w:val="04A0" w:firstRow="1" w:lastRow="0" w:firstColumn="1" w:lastColumn="0" w:noHBand="0" w:noVBand="1"/>
        <w:tblCaption w:val="Question and answer"/>
      </w:tblPr>
      <w:tblGrid>
        <w:gridCol w:w="4621"/>
        <w:gridCol w:w="4621"/>
      </w:tblGrid>
      <w:tr w:rsidR="00F12AB4" w:rsidRPr="000407A6" w14:paraId="5642D0D4" w14:textId="77777777" w:rsidTr="00995933">
        <w:trPr>
          <w:trHeight w:val="668"/>
          <w:tblHeader/>
        </w:trPr>
        <w:tc>
          <w:tcPr>
            <w:tcW w:w="9242" w:type="dxa"/>
            <w:gridSpan w:val="2"/>
          </w:tcPr>
          <w:p w14:paraId="31EC6DF3" w14:textId="77777777" w:rsidR="00F12AB4" w:rsidRPr="00FD6492" w:rsidRDefault="00F12AB4" w:rsidP="00F12AB4">
            <w:pPr>
              <w:pStyle w:val="Heading1"/>
              <w:rPr>
                <w:color w:val="auto"/>
              </w:rPr>
            </w:pPr>
            <w:bookmarkStart w:id="17" w:name="_Toc120201479"/>
            <w:r>
              <w:rPr>
                <w:color w:val="auto"/>
              </w:rPr>
              <w:t xml:space="preserve">CM3 </w:t>
            </w:r>
            <w:proofErr w:type="gramStart"/>
            <w:r w:rsidRPr="000407A6">
              <w:rPr>
                <w:color w:val="auto"/>
              </w:rPr>
              <w:t>From</w:t>
            </w:r>
            <w:proofErr w:type="gramEnd"/>
            <w:r w:rsidRPr="000407A6">
              <w:rPr>
                <w:color w:val="auto"/>
              </w:rPr>
              <w:t xml:space="preserve"> </w:t>
            </w:r>
            <w:r>
              <w:rPr>
                <w:color w:val="auto"/>
              </w:rPr>
              <w:t>Cllr Morris</w:t>
            </w:r>
            <w:r w:rsidRPr="000407A6">
              <w:rPr>
                <w:color w:val="auto"/>
              </w:rPr>
              <w:t xml:space="preserve"> to </w:t>
            </w:r>
            <w:r>
              <w:rPr>
                <w:color w:val="auto"/>
              </w:rPr>
              <w:t>Cllr</w:t>
            </w:r>
            <w:r w:rsidRPr="000407A6">
              <w:rPr>
                <w:color w:val="auto"/>
              </w:rPr>
              <w:t xml:space="preserve"> </w:t>
            </w:r>
            <w:r>
              <w:rPr>
                <w:color w:val="auto"/>
              </w:rPr>
              <w:t>Munkonge</w:t>
            </w:r>
            <w:r w:rsidRPr="000407A6">
              <w:rPr>
                <w:color w:val="auto"/>
              </w:rPr>
              <w:t xml:space="preserve"> – </w:t>
            </w:r>
            <w:r>
              <w:rPr>
                <w:color w:val="auto"/>
              </w:rPr>
              <w:t>City Allotments</w:t>
            </w:r>
            <w:bookmarkEnd w:id="17"/>
          </w:p>
        </w:tc>
      </w:tr>
      <w:tr w:rsidR="00F12AB4" w:rsidRPr="000407A6" w14:paraId="3797EDAD" w14:textId="77777777" w:rsidTr="00995933">
        <w:tc>
          <w:tcPr>
            <w:tcW w:w="4621" w:type="dxa"/>
          </w:tcPr>
          <w:p w14:paraId="5C522EC7" w14:textId="77777777" w:rsidR="00F12AB4" w:rsidRPr="000407A6" w:rsidRDefault="00F12AB4" w:rsidP="00995933">
            <w:pPr>
              <w:rPr>
                <w:b/>
                <w:color w:val="auto"/>
              </w:rPr>
            </w:pPr>
            <w:r w:rsidRPr="000407A6">
              <w:rPr>
                <w:b/>
                <w:color w:val="auto"/>
              </w:rPr>
              <w:t>Question</w:t>
            </w:r>
          </w:p>
          <w:p w14:paraId="57D9795C" w14:textId="77777777" w:rsidR="00F12AB4" w:rsidRPr="000407A6" w:rsidRDefault="00F12AB4" w:rsidP="00F12AB4">
            <w:pPr>
              <w:rPr>
                <w:b/>
                <w:color w:val="auto"/>
              </w:rPr>
            </w:pPr>
            <w:r w:rsidRPr="00F12AB4">
              <w:rPr>
                <w:color w:val="auto"/>
              </w:rPr>
              <w:t xml:space="preserve">With international food security becoming more unreliable, and with Oxford’s allotments in need of significant investment - including the need for secure fencing, clearing of vegetation or trees, ditches being </w:t>
            </w:r>
            <w:proofErr w:type="spellStart"/>
            <w:r w:rsidRPr="00F12AB4">
              <w:rPr>
                <w:color w:val="auto"/>
              </w:rPr>
              <w:t>redug</w:t>
            </w:r>
            <w:proofErr w:type="spellEnd"/>
            <w:r w:rsidRPr="00F12AB4">
              <w:rPr>
                <w:color w:val="auto"/>
              </w:rPr>
              <w:t xml:space="preserve">, removal of </w:t>
            </w:r>
            <w:r w:rsidRPr="00F12AB4">
              <w:rPr>
                <w:color w:val="auto"/>
              </w:rPr>
              <w:lastRenderedPageBreak/>
              <w:t>dangerous historic waste and a fit for purpose supplies shed is the Council planning on investing more in the city’s allotments as a matter of utmost urgency?</w:t>
            </w:r>
          </w:p>
        </w:tc>
        <w:tc>
          <w:tcPr>
            <w:tcW w:w="4621" w:type="dxa"/>
          </w:tcPr>
          <w:p w14:paraId="54E34340" w14:textId="77777777" w:rsidR="00F12AB4" w:rsidRDefault="00F12AB4" w:rsidP="00995933">
            <w:pPr>
              <w:rPr>
                <w:b/>
                <w:color w:val="auto"/>
              </w:rPr>
            </w:pPr>
            <w:r w:rsidRPr="000407A6">
              <w:rPr>
                <w:b/>
                <w:color w:val="auto"/>
              </w:rPr>
              <w:lastRenderedPageBreak/>
              <w:t>Written Response</w:t>
            </w:r>
          </w:p>
          <w:p w14:paraId="1A6C521B" w14:textId="0F49B609" w:rsidR="007E27A1" w:rsidRPr="007E27A1" w:rsidRDefault="007E27A1" w:rsidP="007E27A1">
            <w:r w:rsidRPr="007E27A1">
              <w:t xml:space="preserve">The Council works closely with the community food system in the City including the allotment associations. We recognise the challenges around both food poverty and insecurity and the positive role that allotments can play in </w:t>
            </w:r>
            <w:r w:rsidRPr="007E27A1">
              <w:lastRenderedPageBreak/>
              <w:t>relation this. There are currently c30 allotment sites within the City and we have been working with each of the allotment associations on new leases. The new leases will make the responsibility for the sites clearer, but Allotment Associations will need to seek funding, and plan for expe</w:t>
            </w:r>
            <w:r>
              <w:t>nditure related to fences etc. T</w:t>
            </w:r>
            <w:r w:rsidRPr="007E27A1">
              <w:t xml:space="preserve">he Council will retain responsibility for any Council owned buildings which will include keeping them wind and watertight and managing any asbestos if appropriate. Most of the Associations contract the Council’s direct services to undertake the work to meet their lease obligations to manage the sites. </w:t>
            </w:r>
          </w:p>
          <w:p w14:paraId="4D119BEF" w14:textId="53682F52" w:rsidR="00680CBE" w:rsidRPr="007E27A1" w:rsidRDefault="007E27A1" w:rsidP="007E27A1">
            <w:r w:rsidRPr="007E27A1">
              <w:t>The Council invests regularly in the Allotments by way of a grant system, whereby part of the rental income is ring-fenced and Associations can apply for funding for projects to improve the site.</w:t>
            </w:r>
          </w:p>
        </w:tc>
      </w:tr>
    </w:tbl>
    <w:p w14:paraId="6E9E40AC" w14:textId="77777777" w:rsidR="0043544A" w:rsidRPr="00347111" w:rsidRDefault="0043544A" w:rsidP="00EC0D8E"/>
    <w:p w14:paraId="26595AAB" w14:textId="77777777" w:rsidR="00E741C2" w:rsidRDefault="00E741C2" w:rsidP="00512D20">
      <w:pPr>
        <w:pStyle w:val="Heading1"/>
        <w:shd w:val="clear" w:color="auto" w:fill="B8CCE4"/>
        <w:spacing w:before="0" w:after="0"/>
      </w:pPr>
    </w:p>
    <w:p w14:paraId="4CF80E96" w14:textId="77777777" w:rsidR="00512D20" w:rsidRDefault="00512D20" w:rsidP="00512D20">
      <w:pPr>
        <w:pStyle w:val="Heading1"/>
        <w:shd w:val="clear" w:color="auto" w:fill="B8CCE4"/>
        <w:spacing w:before="0" w:after="0"/>
      </w:pPr>
      <w:bookmarkStart w:id="18" w:name="_Toc120201480"/>
      <w:r w:rsidRPr="00EC0D8E">
        <w:t xml:space="preserve">Cabinet Member for </w:t>
      </w:r>
      <w:r w:rsidR="00D57024">
        <w:rPr>
          <w:rFonts w:cs="Arial"/>
        </w:rPr>
        <w:t>Housing</w:t>
      </w:r>
      <w:bookmarkEnd w:id="18"/>
    </w:p>
    <w:p w14:paraId="635480BC" w14:textId="77777777" w:rsidR="00512D20" w:rsidRDefault="00512D20" w:rsidP="00512D20">
      <w:pPr>
        <w:pStyle w:val="Heading1"/>
        <w:shd w:val="clear" w:color="auto" w:fill="B8CCE4"/>
        <w:spacing w:before="0" w:after="0"/>
      </w:pPr>
    </w:p>
    <w:p w14:paraId="3BDB89E2" w14:textId="77777777" w:rsidR="00512D20" w:rsidRDefault="00512D20" w:rsidP="00512D20">
      <w:pPr>
        <w:pStyle w:val="Heading1"/>
        <w:rPr>
          <w:color w:val="FF0000"/>
        </w:rPr>
      </w:pPr>
    </w:p>
    <w:tbl>
      <w:tblPr>
        <w:tblStyle w:val="TableGrid"/>
        <w:tblW w:w="0" w:type="auto"/>
        <w:tblLook w:val="04A0" w:firstRow="1" w:lastRow="0" w:firstColumn="1" w:lastColumn="0" w:noHBand="0" w:noVBand="1"/>
        <w:tblCaption w:val="Question and answer"/>
      </w:tblPr>
      <w:tblGrid>
        <w:gridCol w:w="4621"/>
        <w:gridCol w:w="4621"/>
      </w:tblGrid>
      <w:tr w:rsidR="00512D20" w:rsidRPr="000407A6" w14:paraId="341663E3" w14:textId="77777777" w:rsidTr="003C2FDE">
        <w:trPr>
          <w:tblHeader/>
        </w:trPr>
        <w:tc>
          <w:tcPr>
            <w:tcW w:w="9242" w:type="dxa"/>
            <w:gridSpan w:val="2"/>
          </w:tcPr>
          <w:p w14:paraId="704577EB" w14:textId="77777777" w:rsidR="00512D20" w:rsidRPr="00FD6492" w:rsidRDefault="00BB6BC9" w:rsidP="00BB6BC9">
            <w:pPr>
              <w:pStyle w:val="Heading1"/>
              <w:rPr>
                <w:color w:val="auto"/>
              </w:rPr>
            </w:pPr>
            <w:bookmarkStart w:id="19" w:name="_Toc120201481"/>
            <w:r>
              <w:rPr>
                <w:color w:val="auto"/>
              </w:rPr>
              <w:t xml:space="preserve">LS1 </w:t>
            </w:r>
            <w:proofErr w:type="gramStart"/>
            <w:r w:rsidR="00512D20" w:rsidRPr="000407A6">
              <w:rPr>
                <w:color w:val="auto"/>
              </w:rPr>
              <w:t>From</w:t>
            </w:r>
            <w:proofErr w:type="gramEnd"/>
            <w:r w:rsidR="00512D20" w:rsidRPr="000407A6">
              <w:rPr>
                <w:color w:val="auto"/>
              </w:rPr>
              <w:t xml:space="preserve"> </w:t>
            </w:r>
            <w:r w:rsidR="00D768A7">
              <w:rPr>
                <w:color w:val="auto"/>
              </w:rPr>
              <w:t>Cllr</w:t>
            </w:r>
            <w:r w:rsidR="00512D20" w:rsidRPr="000407A6">
              <w:rPr>
                <w:color w:val="auto"/>
              </w:rPr>
              <w:t xml:space="preserve"> </w:t>
            </w:r>
            <w:r>
              <w:rPr>
                <w:color w:val="auto"/>
              </w:rPr>
              <w:t>Roz Smith</w:t>
            </w:r>
            <w:r w:rsidR="00512D20" w:rsidRPr="000407A6">
              <w:rPr>
                <w:color w:val="auto"/>
              </w:rPr>
              <w:t xml:space="preserve"> to </w:t>
            </w:r>
            <w:r w:rsidR="00D768A7">
              <w:rPr>
                <w:color w:val="auto"/>
              </w:rPr>
              <w:t>Cllr</w:t>
            </w:r>
            <w:r w:rsidR="00512D20" w:rsidRPr="000407A6">
              <w:rPr>
                <w:color w:val="auto"/>
              </w:rPr>
              <w:t xml:space="preserve"> </w:t>
            </w:r>
            <w:r w:rsidR="00D57024">
              <w:rPr>
                <w:color w:val="auto"/>
              </w:rPr>
              <w:t>Linda Smith</w:t>
            </w:r>
            <w:r w:rsidR="00512D20" w:rsidRPr="000407A6">
              <w:rPr>
                <w:color w:val="auto"/>
              </w:rPr>
              <w:t xml:space="preserve"> – </w:t>
            </w:r>
            <w:r>
              <w:rPr>
                <w:color w:val="auto"/>
              </w:rPr>
              <w:t>Checks for Moulds</w:t>
            </w:r>
            <w:bookmarkEnd w:id="19"/>
          </w:p>
        </w:tc>
      </w:tr>
      <w:tr w:rsidR="00512D20" w:rsidRPr="000407A6" w14:paraId="02C86998" w14:textId="77777777" w:rsidTr="003C2FDE">
        <w:tc>
          <w:tcPr>
            <w:tcW w:w="4621" w:type="dxa"/>
          </w:tcPr>
          <w:p w14:paraId="5A02DC7F" w14:textId="77777777" w:rsidR="00512D20" w:rsidRPr="000407A6" w:rsidRDefault="00512D20" w:rsidP="003C2FDE">
            <w:pPr>
              <w:rPr>
                <w:b/>
                <w:color w:val="auto"/>
              </w:rPr>
            </w:pPr>
            <w:r w:rsidRPr="000407A6">
              <w:rPr>
                <w:b/>
                <w:color w:val="auto"/>
              </w:rPr>
              <w:t>Question</w:t>
            </w:r>
          </w:p>
          <w:p w14:paraId="3AD1D698" w14:textId="77777777" w:rsidR="00512D20" w:rsidRPr="000407A6" w:rsidRDefault="00BB6BC9" w:rsidP="00BB6BC9">
            <w:pPr>
              <w:rPr>
                <w:b/>
                <w:color w:val="auto"/>
              </w:rPr>
            </w:pPr>
            <w:r w:rsidRPr="00BB6BC9">
              <w:rPr>
                <w:color w:val="auto"/>
              </w:rPr>
              <w:t xml:space="preserve">The recent news regarding a toddler’s death due to mould in the social housing has highlighted the need for clean, well aired homes.  Could the cabinet member give me reassurance that </w:t>
            </w:r>
            <w:proofErr w:type="gramStart"/>
            <w:r w:rsidRPr="00BB6BC9">
              <w:rPr>
                <w:color w:val="auto"/>
              </w:rPr>
              <w:t>tenants</w:t>
            </w:r>
            <w:proofErr w:type="gramEnd"/>
            <w:r w:rsidRPr="00BB6BC9">
              <w:rPr>
                <w:color w:val="auto"/>
              </w:rPr>
              <w:t xml:space="preserve"> requests for help to cure mould are being given timely help and advice?</w:t>
            </w:r>
          </w:p>
        </w:tc>
        <w:tc>
          <w:tcPr>
            <w:tcW w:w="4621" w:type="dxa"/>
          </w:tcPr>
          <w:p w14:paraId="3DCF7FEF" w14:textId="77777777" w:rsidR="00512D20" w:rsidRDefault="00512D20" w:rsidP="003C2FDE">
            <w:pPr>
              <w:rPr>
                <w:b/>
                <w:color w:val="auto"/>
              </w:rPr>
            </w:pPr>
            <w:r w:rsidRPr="000407A6">
              <w:rPr>
                <w:b/>
                <w:color w:val="auto"/>
              </w:rPr>
              <w:t>Written Response</w:t>
            </w:r>
          </w:p>
          <w:p w14:paraId="5DA3C007" w14:textId="77777777" w:rsidR="00D702B6" w:rsidRPr="00D702B6" w:rsidRDefault="00D702B6" w:rsidP="00D702B6">
            <w:r w:rsidRPr="00D702B6">
              <w:t>We prioritise all reports of damp and mould.</w:t>
            </w:r>
          </w:p>
          <w:p w14:paraId="6E0AC626" w14:textId="77777777" w:rsidR="00D702B6" w:rsidRPr="00D702B6" w:rsidRDefault="00D702B6" w:rsidP="00D702B6">
            <w:r w:rsidRPr="00D702B6">
              <w:t xml:space="preserve">We followed up on all reports of damp and mould last year and will do so again this year. </w:t>
            </w:r>
          </w:p>
          <w:p w14:paraId="2E609871" w14:textId="77777777" w:rsidR="00D702B6" w:rsidRPr="00D702B6" w:rsidRDefault="00D702B6" w:rsidP="00D702B6">
            <w:r w:rsidRPr="00D702B6">
              <w:t>We have initiated an improved process of inspection of damp and mould issues with ODS ensuring we have done everything we can to manage condensation, eradicate damp and ensure actions taken are effective.</w:t>
            </w:r>
          </w:p>
          <w:p w14:paraId="4AC4EB9C" w14:textId="77777777" w:rsidR="00D702B6" w:rsidRPr="00D702B6" w:rsidRDefault="00D702B6" w:rsidP="00D702B6">
            <w:r w:rsidRPr="00D702B6">
              <w:t>We will be checking for:</w:t>
            </w:r>
          </w:p>
          <w:p w14:paraId="7F8FA13A" w14:textId="5CB6DC83" w:rsidR="00D702B6" w:rsidRPr="00D702B6" w:rsidRDefault="00D702B6" w:rsidP="00D702B6">
            <w:pPr>
              <w:pStyle w:val="ListParagraph"/>
              <w:numPr>
                <w:ilvl w:val="0"/>
                <w:numId w:val="37"/>
              </w:numPr>
            </w:pPr>
            <w:r w:rsidRPr="00D702B6">
              <w:t>Suspe</w:t>
            </w:r>
            <w:r>
              <w:t>cted rising or penetrating damp</w:t>
            </w:r>
          </w:p>
          <w:p w14:paraId="44291AF1" w14:textId="77777777" w:rsidR="00D702B6" w:rsidRPr="00D702B6" w:rsidRDefault="00D702B6" w:rsidP="00D702B6">
            <w:pPr>
              <w:pStyle w:val="ListParagraph"/>
              <w:numPr>
                <w:ilvl w:val="0"/>
                <w:numId w:val="37"/>
              </w:numPr>
            </w:pPr>
            <w:r w:rsidRPr="00D702B6">
              <w:lastRenderedPageBreak/>
              <w:t xml:space="preserve">Presence and condition of mechanical extractors </w:t>
            </w:r>
          </w:p>
          <w:p w14:paraId="77FB668A" w14:textId="77777777" w:rsidR="00D702B6" w:rsidRPr="00D702B6" w:rsidRDefault="00D702B6" w:rsidP="00D702B6">
            <w:pPr>
              <w:pStyle w:val="ListParagraph"/>
              <w:numPr>
                <w:ilvl w:val="0"/>
                <w:numId w:val="37"/>
              </w:numPr>
            </w:pPr>
            <w:r w:rsidRPr="00D702B6">
              <w:t xml:space="preserve">Air circulation obstructions </w:t>
            </w:r>
          </w:p>
          <w:p w14:paraId="0299B7EB" w14:textId="77777777" w:rsidR="00D702B6" w:rsidRPr="00D702B6" w:rsidRDefault="00D702B6" w:rsidP="00D702B6">
            <w:pPr>
              <w:pStyle w:val="ListParagraph"/>
              <w:numPr>
                <w:ilvl w:val="0"/>
                <w:numId w:val="37"/>
              </w:numPr>
            </w:pPr>
            <w:r w:rsidRPr="00D702B6">
              <w:t>Presence and condition of air inlet vents</w:t>
            </w:r>
          </w:p>
          <w:p w14:paraId="5E31688B" w14:textId="77777777" w:rsidR="00D702B6" w:rsidRPr="00D702B6" w:rsidRDefault="00D702B6" w:rsidP="00D702B6">
            <w:pPr>
              <w:pStyle w:val="ListParagraph"/>
              <w:numPr>
                <w:ilvl w:val="0"/>
                <w:numId w:val="37"/>
              </w:numPr>
            </w:pPr>
            <w:r w:rsidRPr="00D702B6">
              <w:t>Functional heating which is in use</w:t>
            </w:r>
          </w:p>
          <w:p w14:paraId="288482DA" w14:textId="77777777" w:rsidR="00D702B6" w:rsidRPr="00D702B6" w:rsidRDefault="00D702B6" w:rsidP="00D702B6">
            <w:r w:rsidRPr="00D702B6">
              <w:t>We will also be:</w:t>
            </w:r>
          </w:p>
          <w:p w14:paraId="7E9CB451" w14:textId="64E675A6" w:rsidR="00D702B6" w:rsidRPr="00D702B6" w:rsidRDefault="00D702B6" w:rsidP="00D702B6">
            <w:pPr>
              <w:pStyle w:val="ListParagraph"/>
              <w:numPr>
                <w:ilvl w:val="0"/>
                <w:numId w:val="38"/>
              </w:numPr>
            </w:pPr>
            <w:r>
              <w:t>Carrying out mould treatments</w:t>
            </w:r>
          </w:p>
          <w:p w14:paraId="5CBE806F" w14:textId="77777777" w:rsidR="00D702B6" w:rsidRPr="00D702B6" w:rsidRDefault="00D702B6" w:rsidP="00D702B6">
            <w:pPr>
              <w:pStyle w:val="ListParagraph"/>
              <w:numPr>
                <w:ilvl w:val="0"/>
                <w:numId w:val="38"/>
              </w:numPr>
            </w:pPr>
            <w:r w:rsidRPr="00D702B6">
              <w:t>Record and monitor results</w:t>
            </w:r>
          </w:p>
          <w:p w14:paraId="1F22529F" w14:textId="135209A7" w:rsidR="00D702B6" w:rsidRPr="000407A6" w:rsidRDefault="00D702B6" w:rsidP="00D702B6">
            <w:pPr>
              <w:rPr>
                <w:b/>
                <w:color w:val="auto"/>
              </w:rPr>
            </w:pPr>
            <w:r w:rsidRPr="00D702B6">
              <w:t>Any issues ODS cannot diagnose or resolve will be referred to OCC area surveyors. We will refer to our energy advisers any tenants who are struggling to afford heating and ventilation, which may contribute to condensation.</w:t>
            </w:r>
          </w:p>
        </w:tc>
      </w:tr>
      <w:tr w:rsidR="00564C20" w:rsidRPr="000407A6" w14:paraId="1681AA17" w14:textId="77777777" w:rsidTr="003C2FDE">
        <w:tc>
          <w:tcPr>
            <w:tcW w:w="4621" w:type="dxa"/>
          </w:tcPr>
          <w:p w14:paraId="2546000E" w14:textId="743210E6" w:rsidR="0015002B" w:rsidRDefault="0015002B" w:rsidP="003C2FDE">
            <w:pPr>
              <w:rPr>
                <w:b/>
                <w:color w:val="auto"/>
              </w:rPr>
            </w:pPr>
            <w:r>
              <w:rPr>
                <w:b/>
                <w:color w:val="auto"/>
              </w:rPr>
              <w:lastRenderedPageBreak/>
              <w:t>Supplementary Question</w:t>
            </w:r>
          </w:p>
          <w:p w14:paraId="4091430E" w14:textId="1066F93F" w:rsidR="00564C20" w:rsidRPr="0015002B" w:rsidRDefault="0015002B" w:rsidP="0015002B">
            <w:pPr>
              <w:rPr>
                <w:color w:val="auto"/>
              </w:rPr>
            </w:pPr>
            <w:r w:rsidRPr="0015002B">
              <w:rPr>
                <w:color w:val="auto"/>
              </w:rPr>
              <w:t>It is r</w:t>
            </w:r>
            <w:r w:rsidR="00564C20" w:rsidRPr="0015002B">
              <w:rPr>
                <w:color w:val="auto"/>
              </w:rPr>
              <w:t xml:space="preserve">eassuring to know </w:t>
            </w:r>
            <w:r w:rsidRPr="0015002B">
              <w:rPr>
                <w:color w:val="auto"/>
              </w:rPr>
              <w:t xml:space="preserve">that the </w:t>
            </w:r>
            <w:r w:rsidR="00564C20" w:rsidRPr="0015002B">
              <w:rPr>
                <w:color w:val="auto"/>
              </w:rPr>
              <w:t>visits are taking place</w:t>
            </w:r>
            <w:r w:rsidRPr="0015002B">
              <w:rPr>
                <w:color w:val="auto"/>
              </w:rPr>
              <w:t xml:space="preserve"> and advice is being handed out to residents who are living in Council accommodation which has damp and mould</w:t>
            </w:r>
            <w:r w:rsidR="00564C20" w:rsidRPr="0015002B">
              <w:rPr>
                <w:color w:val="auto"/>
              </w:rPr>
              <w:t xml:space="preserve">. </w:t>
            </w:r>
            <w:r w:rsidRPr="0015002B">
              <w:rPr>
                <w:color w:val="auto"/>
              </w:rPr>
              <w:t>I r</w:t>
            </w:r>
            <w:r w:rsidR="00564C20" w:rsidRPr="0015002B">
              <w:rPr>
                <w:color w:val="auto"/>
              </w:rPr>
              <w:t>ecently visited</w:t>
            </w:r>
            <w:r w:rsidRPr="0015002B">
              <w:rPr>
                <w:color w:val="auto"/>
              </w:rPr>
              <w:t xml:space="preserve"> such a property in the Q</w:t>
            </w:r>
            <w:r w:rsidR="00564C20" w:rsidRPr="0015002B">
              <w:rPr>
                <w:color w:val="auto"/>
              </w:rPr>
              <w:t xml:space="preserve">uarry </w:t>
            </w:r>
            <w:r w:rsidRPr="0015002B">
              <w:rPr>
                <w:color w:val="auto"/>
              </w:rPr>
              <w:t>&amp; R</w:t>
            </w:r>
            <w:r w:rsidR="00564C20" w:rsidRPr="0015002B">
              <w:rPr>
                <w:color w:val="auto"/>
              </w:rPr>
              <w:t>isinghurst ward</w:t>
            </w:r>
            <w:r w:rsidRPr="0015002B">
              <w:rPr>
                <w:color w:val="auto"/>
              </w:rPr>
              <w:t xml:space="preserve"> which I represent, with a family of five living in a two bedroom house on the third floor</w:t>
            </w:r>
            <w:r w:rsidR="00564C20" w:rsidRPr="0015002B">
              <w:rPr>
                <w:color w:val="auto"/>
              </w:rPr>
              <w:t xml:space="preserve">. </w:t>
            </w:r>
            <w:r w:rsidRPr="0015002B">
              <w:rPr>
                <w:color w:val="auto"/>
              </w:rPr>
              <w:t xml:space="preserve">The mould comes back every year and every year they are advised to open the window and so forth, but of course that lets the heat out. </w:t>
            </w:r>
            <w:r w:rsidR="00564C20" w:rsidRPr="0015002B">
              <w:rPr>
                <w:color w:val="auto"/>
              </w:rPr>
              <w:t xml:space="preserve">How much longer </w:t>
            </w:r>
            <w:r w:rsidRPr="0015002B">
              <w:rPr>
                <w:color w:val="auto"/>
              </w:rPr>
              <w:t>is this family going to</w:t>
            </w:r>
            <w:r w:rsidR="00564C20" w:rsidRPr="0015002B">
              <w:rPr>
                <w:color w:val="auto"/>
              </w:rPr>
              <w:t xml:space="preserve"> have to live in </w:t>
            </w:r>
            <w:r w:rsidRPr="0015002B">
              <w:rPr>
                <w:color w:val="auto"/>
              </w:rPr>
              <w:t>cramped</w:t>
            </w:r>
            <w:r w:rsidR="00564C20" w:rsidRPr="0015002B">
              <w:rPr>
                <w:color w:val="auto"/>
              </w:rPr>
              <w:t xml:space="preserve">, damp conditions – I know housing is tight but </w:t>
            </w:r>
            <w:r w:rsidRPr="0015002B">
              <w:rPr>
                <w:color w:val="auto"/>
              </w:rPr>
              <w:t xml:space="preserve">I am just wondering </w:t>
            </w:r>
            <w:r w:rsidR="00564C20" w:rsidRPr="0015002B">
              <w:rPr>
                <w:color w:val="auto"/>
              </w:rPr>
              <w:t xml:space="preserve">how soon </w:t>
            </w:r>
            <w:r w:rsidRPr="0015002B">
              <w:rPr>
                <w:color w:val="auto"/>
              </w:rPr>
              <w:t>they might be able to</w:t>
            </w:r>
            <w:r w:rsidR="00564C20" w:rsidRPr="0015002B">
              <w:rPr>
                <w:color w:val="auto"/>
              </w:rPr>
              <w:t xml:space="preserve"> move to better </w:t>
            </w:r>
            <w:r w:rsidRPr="0015002B">
              <w:rPr>
                <w:color w:val="auto"/>
              </w:rPr>
              <w:t>accommodation?</w:t>
            </w:r>
          </w:p>
        </w:tc>
        <w:tc>
          <w:tcPr>
            <w:tcW w:w="4621" w:type="dxa"/>
          </w:tcPr>
          <w:p w14:paraId="3FBF4A01" w14:textId="74C27F5A" w:rsidR="0015002B" w:rsidRDefault="0015002B" w:rsidP="003C2FDE">
            <w:pPr>
              <w:rPr>
                <w:b/>
                <w:color w:val="auto"/>
              </w:rPr>
            </w:pPr>
            <w:r>
              <w:rPr>
                <w:b/>
                <w:color w:val="auto"/>
              </w:rPr>
              <w:t>Verbal Response</w:t>
            </w:r>
          </w:p>
          <w:p w14:paraId="296D72D0" w14:textId="5884BC3F" w:rsidR="00564C20" w:rsidRPr="00E74DD5" w:rsidRDefault="0015002B" w:rsidP="003C2FDE">
            <w:pPr>
              <w:rPr>
                <w:color w:val="auto"/>
              </w:rPr>
            </w:pPr>
            <w:r w:rsidRPr="00E74DD5">
              <w:rPr>
                <w:color w:val="auto"/>
              </w:rPr>
              <w:t xml:space="preserve">Full </w:t>
            </w:r>
            <w:r w:rsidR="00564C20" w:rsidRPr="00E74DD5">
              <w:rPr>
                <w:color w:val="auto"/>
              </w:rPr>
              <w:t xml:space="preserve">Council isn’t </w:t>
            </w:r>
            <w:r w:rsidRPr="00E74DD5">
              <w:rPr>
                <w:color w:val="auto"/>
              </w:rPr>
              <w:t xml:space="preserve">the </w:t>
            </w:r>
            <w:r w:rsidR="00564C20" w:rsidRPr="00E74DD5">
              <w:rPr>
                <w:color w:val="auto"/>
              </w:rPr>
              <w:t xml:space="preserve">place </w:t>
            </w:r>
            <w:r w:rsidRPr="00E74DD5">
              <w:rPr>
                <w:color w:val="auto"/>
              </w:rPr>
              <w:t>to bring</w:t>
            </w:r>
            <w:r w:rsidR="00564C20" w:rsidRPr="00E74DD5">
              <w:rPr>
                <w:color w:val="auto"/>
              </w:rPr>
              <w:t xml:space="preserve"> casework, but if </w:t>
            </w:r>
            <w:r w:rsidRPr="00E74DD5">
              <w:rPr>
                <w:color w:val="auto"/>
              </w:rPr>
              <w:t xml:space="preserve">you would like to send me their details outside of the meeting I would be very happy to take it up on their behalf with the Head of Housing and see what we can do. </w:t>
            </w:r>
            <w:r w:rsidR="00564C20" w:rsidRPr="00E74DD5">
              <w:rPr>
                <w:color w:val="auto"/>
              </w:rPr>
              <w:t xml:space="preserve"> </w:t>
            </w:r>
          </w:p>
          <w:p w14:paraId="1FC65398" w14:textId="47BA3910" w:rsidR="00564C20" w:rsidRPr="000407A6" w:rsidRDefault="00E74DD5" w:rsidP="00E74DD5">
            <w:pPr>
              <w:rPr>
                <w:b/>
                <w:color w:val="auto"/>
              </w:rPr>
            </w:pPr>
            <w:r w:rsidRPr="00E74DD5">
              <w:rPr>
                <w:color w:val="auto"/>
              </w:rPr>
              <w:t>I would add that a</w:t>
            </w:r>
            <w:r w:rsidR="00564C20" w:rsidRPr="00E74DD5">
              <w:rPr>
                <w:color w:val="auto"/>
              </w:rPr>
              <w:t xml:space="preserve">ny councillors </w:t>
            </w:r>
            <w:r w:rsidRPr="00E74DD5">
              <w:rPr>
                <w:color w:val="auto"/>
              </w:rPr>
              <w:t>that do have cases involving mould and damp that they are concerned about not being given the absolute priority</w:t>
            </w:r>
            <w:r w:rsidR="00564C20" w:rsidRPr="00E74DD5">
              <w:rPr>
                <w:color w:val="auto"/>
              </w:rPr>
              <w:t>,</w:t>
            </w:r>
            <w:r w:rsidRPr="00E74DD5">
              <w:rPr>
                <w:color w:val="auto"/>
              </w:rPr>
              <w:t xml:space="preserve"> which we expect those cases to be given, </w:t>
            </w:r>
            <w:r w:rsidR="00564C20" w:rsidRPr="00E74DD5">
              <w:rPr>
                <w:color w:val="auto"/>
              </w:rPr>
              <w:t xml:space="preserve"> please do escalate</w:t>
            </w:r>
            <w:r w:rsidRPr="00E74DD5">
              <w:rPr>
                <w:color w:val="auto"/>
              </w:rPr>
              <w:t xml:space="preserve"> it</w:t>
            </w:r>
            <w:r w:rsidR="00564C20" w:rsidRPr="00E74DD5">
              <w:rPr>
                <w:color w:val="auto"/>
              </w:rPr>
              <w:t xml:space="preserve"> to </w:t>
            </w:r>
            <w:r w:rsidRPr="00E74DD5">
              <w:rPr>
                <w:color w:val="auto"/>
              </w:rPr>
              <w:t>myself and the</w:t>
            </w:r>
            <w:r w:rsidR="00564C20" w:rsidRPr="00E74DD5">
              <w:rPr>
                <w:color w:val="auto"/>
              </w:rPr>
              <w:t xml:space="preserve"> Head of </w:t>
            </w:r>
            <w:r w:rsidRPr="00E74DD5">
              <w:rPr>
                <w:color w:val="auto"/>
              </w:rPr>
              <w:t>Housing so that we can make sure it gets given the attention it deserves</w:t>
            </w:r>
            <w:r w:rsidR="00564C20" w:rsidRPr="00E74DD5">
              <w:rPr>
                <w:color w:val="auto"/>
              </w:rPr>
              <w:t>.</w:t>
            </w:r>
          </w:p>
        </w:tc>
      </w:tr>
    </w:tbl>
    <w:p w14:paraId="27D3C641" w14:textId="66DA4B83" w:rsidR="00F927B3" w:rsidRDefault="00F927B3" w:rsidP="00EC0D8E"/>
    <w:tbl>
      <w:tblPr>
        <w:tblStyle w:val="TableGrid"/>
        <w:tblW w:w="0" w:type="auto"/>
        <w:tblLook w:val="04A0" w:firstRow="1" w:lastRow="0" w:firstColumn="1" w:lastColumn="0" w:noHBand="0" w:noVBand="1"/>
        <w:tblCaption w:val="Question and answer"/>
      </w:tblPr>
      <w:tblGrid>
        <w:gridCol w:w="4621"/>
        <w:gridCol w:w="4621"/>
      </w:tblGrid>
      <w:tr w:rsidR="00F12AB4" w:rsidRPr="000407A6" w14:paraId="64B762B1" w14:textId="77777777" w:rsidTr="00995933">
        <w:trPr>
          <w:tblHeader/>
        </w:trPr>
        <w:tc>
          <w:tcPr>
            <w:tcW w:w="9242" w:type="dxa"/>
            <w:gridSpan w:val="2"/>
          </w:tcPr>
          <w:p w14:paraId="35FDCD3D" w14:textId="77777777" w:rsidR="00F12AB4" w:rsidRPr="00FD6492" w:rsidRDefault="00F12AB4" w:rsidP="00F12AB4">
            <w:pPr>
              <w:pStyle w:val="Heading1"/>
              <w:rPr>
                <w:color w:val="auto"/>
              </w:rPr>
            </w:pPr>
            <w:bookmarkStart w:id="20" w:name="_Toc120201482"/>
            <w:r>
              <w:rPr>
                <w:color w:val="auto"/>
              </w:rPr>
              <w:t xml:space="preserve">LS2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 xml:space="preserve">Jarvis </w:t>
            </w:r>
            <w:r w:rsidRPr="000407A6">
              <w:rPr>
                <w:color w:val="auto"/>
              </w:rPr>
              <w:t xml:space="preserve">to </w:t>
            </w:r>
            <w:r>
              <w:rPr>
                <w:color w:val="auto"/>
              </w:rPr>
              <w:t>Cllr</w:t>
            </w:r>
            <w:r w:rsidRPr="000407A6">
              <w:rPr>
                <w:color w:val="auto"/>
              </w:rPr>
              <w:t xml:space="preserve"> </w:t>
            </w:r>
            <w:r>
              <w:rPr>
                <w:color w:val="auto"/>
              </w:rPr>
              <w:t>Linda Smith</w:t>
            </w:r>
            <w:r w:rsidRPr="000407A6">
              <w:rPr>
                <w:color w:val="auto"/>
              </w:rPr>
              <w:t xml:space="preserve"> – </w:t>
            </w:r>
            <w:r w:rsidRPr="00F12AB4">
              <w:rPr>
                <w:color w:val="auto"/>
              </w:rPr>
              <w:t>Selective Licensing Scheme</w:t>
            </w:r>
            <w:bookmarkEnd w:id="20"/>
          </w:p>
        </w:tc>
      </w:tr>
      <w:tr w:rsidR="00F12AB4" w:rsidRPr="000407A6" w14:paraId="06B978B4" w14:textId="77777777" w:rsidTr="00995933">
        <w:tc>
          <w:tcPr>
            <w:tcW w:w="4621" w:type="dxa"/>
          </w:tcPr>
          <w:p w14:paraId="6A520FB8" w14:textId="77777777" w:rsidR="00F12AB4" w:rsidRPr="000407A6" w:rsidRDefault="00F12AB4" w:rsidP="00995933">
            <w:pPr>
              <w:rPr>
                <w:b/>
                <w:color w:val="auto"/>
              </w:rPr>
            </w:pPr>
            <w:r w:rsidRPr="000407A6">
              <w:rPr>
                <w:b/>
                <w:color w:val="auto"/>
              </w:rPr>
              <w:t>Question</w:t>
            </w:r>
          </w:p>
          <w:p w14:paraId="6931E380" w14:textId="77777777" w:rsidR="00F12AB4" w:rsidRPr="00F12AB4" w:rsidRDefault="00F12AB4" w:rsidP="00995933">
            <w:pPr>
              <w:rPr>
                <w:color w:val="auto"/>
              </w:rPr>
            </w:pPr>
            <w:r w:rsidRPr="00F12AB4">
              <w:rPr>
                <w:color w:val="auto"/>
              </w:rPr>
              <w:t xml:space="preserve">How many privately rented properties in Oxford have so far been successfully registered under the new Selective Licensing scheme and what proportion of such properties (excluding HMOs, which </w:t>
            </w:r>
            <w:r w:rsidRPr="00F12AB4">
              <w:rPr>
                <w:color w:val="auto"/>
              </w:rPr>
              <w:lastRenderedPageBreak/>
              <w:t>are licensed separately) would this represent?</w:t>
            </w:r>
          </w:p>
        </w:tc>
        <w:tc>
          <w:tcPr>
            <w:tcW w:w="4621" w:type="dxa"/>
          </w:tcPr>
          <w:p w14:paraId="4CF08F37" w14:textId="77777777" w:rsidR="00F12AB4" w:rsidRDefault="00F12AB4" w:rsidP="00995933">
            <w:pPr>
              <w:rPr>
                <w:b/>
                <w:color w:val="auto"/>
              </w:rPr>
            </w:pPr>
            <w:r w:rsidRPr="000407A6">
              <w:rPr>
                <w:b/>
                <w:color w:val="auto"/>
              </w:rPr>
              <w:lastRenderedPageBreak/>
              <w:t>Written Response</w:t>
            </w:r>
          </w:p>
          <w:p w14:paraId="39F1A7A7" w14:textId="3C74FB96" w:rsidR="00212BC9" w:rsidRPr="000F489E" w:rsidRDefault="000F489E" w:rsidP="00995933">
            <w:pPr>
              <w:rPr>
                <w:color w:val="auto"/>
              </w:rPr>
            </w:pPr>
            <w:r w:rsidRPr="000F489E">
              <w:rPr>
                <w:color w:val="auto"/>
              </w:rPr>
              <w:t>Our aim was to start issuing licences from 1</w:t>
            </w:r>
            <w:r w:rsidRPr="000F489E">
              <w:rPr>
                <w:color w:val="auto"/>
                <w:vertAlign w:val="superscript"/>
              </w:rPr>
              <w:t>st</w:t>
            </w:r>
            <w:r w:rsidRPr="000F489E">
              <w:rPr>
                <w:color w:val="auto"/>
              </w:rPr>
              <w:t xml:space="preserve"> December onwards but we are ahead of schedule. The council procured and implemented a new licensing software system within 6 weeks, created a new applications team of 11 staff and </w:t>
            </w:r>
            <w:r w:rsidRPr="000F489E">
              <w:rPr>
                <w:color w:val="auto"/>
              </w:rPr>
              <w:lastRenderedPageBreak/>
              <w:t>went live on the 1</w:t>
            </w:r>
            <w:r w:rsidRPr="000F489E">
              <w:rPr>
                <w:color w:val="auto"/>
                <w:vertAlign w:val="superscript"/>
              </w:rPr>
              <w:t>st</w:t>
            </w:r>
            <w:r w:rsidRPr="000F489E">
              <w:rPr>
                <w:color w:val="auto"/>
              </w:rPr>
              <w:t xml:space="preserve"> September as required by the government. As of the 21</w:t>
            </w:r>
            <w:r w:rsidRPr="000F489E">
              <w:rPr>
                <w:color w:val="auto"/>
                <w:vertAlign w:val="superscript"/>
              </w:rPr>
              <w:t>st</w:t>
            </w:r>
            <w:r w:rsidRPr="000F489E">
              <w:rPr>
                <w:color w:val="auto"/>
              </w:rPr>
              <w:t xml:space="preserve"> November 3,776 applications have been received. The first full licence was issued on 24</w:t>
            </w:r>
            <w:r w:rsidRPr="000F489E">
              <w:rPr>
                <w:color w:val="auto"/>
                <w:vertAlign w:val="superscript"/>
              </w:rPr>
              <w:t>th</w:t>
            </w:r>
            <w:r w:rsidRPr="000F489E">
              <w:rPr>
                <w:color w:val="auto"/>
              </w:rPr>
              <w:t xml:space="preserve"> October, and up to the 18</w:t>
            </w:r>
            <w:r w:rsidRPr="000F489E">
              <w:rPr>
                <w:color w:val="auto"/>
                <w:vertAlign w:val="superscript"/>
              </w:rPr>
              <w:t>th</w:t>
            </w:r>
            <w:r w:rsidRPr="000F489E">
              <w:rPr>
                <w:color w:val="auto"/>
              </w:rPr>
              <w:t xml:space="preserve"> November 332 draft and final licences have been issued, which is 3.3% of the anticipated total. In addition we know from working with the largest 25 letting agents in the city that we will receive at least 7,625 “early bird” licence applications, which exceeds our original estimate of 7,500.</w:t>
            </w:r>
          </w:p>
        </w:tc>
      </w:tr>
    </w:tbl>
    <w:p w14:paraId="118DE201" w14:textId="77777777" w:rsidR="00EC0D8E" w:rsidRDefault="00EC0D8E" w:rsidP="00EC0D8E"/>
    <w:tbl>
      <w:tblPr>
        <w:tblStyle w:val="TableGrid"/>
        <w:tblW w:w="0" w:type="auto"/>
        <w:tblLook w:val="04A0" w:firstRow="1" w:lastRow="0" w:firstColumn="1" w:lastColumn="0" w:noHBand="0" w:noVBand="1"/>
        <w:tblCaption w:val="Question and answer"/>
      </w:tblPr>
      <w:tblGrid>
        <w:gridCol w:w="4621"/>
        <w:gridCol w:w="4621"/>
      </w:tblGrid>
      <w:tr w:rsidR="00F12AB4" w:rsidRPr="000407A6" w14:paraId="00480E83" w14:textId="77777777" w:rsidTr="00995933">
        <w:trPr>
          <w:tblHeader/>
        </w:trPr>
        <w:tc>
          <w:tcPr>
            <w:tcW w:w="9242" w:type="dxa"/>
            <w:gridSpan w:val="2"/>
          </w:tcPr>
          <w:p w14:paraId="0B2407B3" w14:textId="4B18D454" w:rsidR="00F12AB4" w:rsidRPr="00FD6492" w:rsidRDefault="006403FD" w:rsidP="00995933">
            <w:pPr>
              <w:pStyle w:val="Heading1"/>
              <w:rPr>
                <w:color w:val="auto"/>
              </w:rPr>
            </w:pPr>
            <w:bookmarkStart w:id="21" w:name="_Toc120201483"/>
            <w:r>
              <w:rPr>
                <w:color w:val="auto"/>
              </w:rPr>
              <w:t>LS3</w:t>
            </w:r>
            <w:r w:rsidR="00F12AB4">
              <w:rPr>
                <w:color w:val="auto"/>
              </w:rPr>
              <w:t xml:space="preserve"> </w:t>
            </w:r>
            <w:proofErr w:type="gramStart"/>
            <w:r w:rsidR="00F12AB4" w:rsidRPr="000407A6">
              <w:rPr>
                <w:color w:val="auto"/>
              </w:rPr>
              <w:t>From</w:t>
            </w:r>
            <w:proofErr w:type="gramEnd"/>
            <w:r w:rsidR="00F12AB4" w:rsidRPr="000407A6">
              <w:rPr>
                <w:color w:val="auto"/>
              </w:rPr>
              <w:t xml:space="preserve"> </w:t>
            </w:r>
            <w:r w:rsidR="00F12AB4">
              <w:rPr>
                <w:color w:val="auto"/>
              </w:rPr>
              <w:t>Cllr</w:t>
            </w:r>
            <w:r w:rsidR="00F12AB4" w:rsidRPr="000407A6">
              <w:rPr>
                <w:color w:val="auto"/>
              </w:rPr>
              <w:t xml:space="preserve"> </w:t>
            </w:r>
            <w:proofErr w:type="spellStart"/>
            <w:r w:rsidR="00F12AB4">
              <w:rPr>
                <w:color w:val="auto"/>
              </w:rPr>
              <w:t>Pegg</w:t>
            </w:r>
            <w:proofErr w:type="spellEnd"/>
            <w:r w:rsidR="00F12AB4">
              <w:rPr>
                <w:color w:val="auto"/>
              </w:rPr>
              <w:t xml:space="preserve"> </w:t>
            </w:r>
            <w:r w:rsidR="00F12AB4" w:rsidRPr="000407A6">
              <w:rPr>
                <w:color w:val="auto"/>
              </w:rPr>
              <w:t xml:space="preserve">to </w:t>
            </w:r>
            <w:r w:rsidR="00F12AB4">
              <w:rPr>
                <w:color w:val="auto"/>
              </w:rPr>
              <w:t>Cllr</w:t>
            </w:r>
            <w:r w:rsidR="00F12AB4" w:rsidRPr="000407A6">
              <w:rPr>
                <w:color w:val="auto"/>
              </w:rPr>
              <w:t xml:space="preserve"> </w:t>
            </w:r>
            <w:r w:rsidR="00F12AB4">
              <w:rPr>
                <w:color w:val="auto"/>
              </w:rPr>
              <w:t>Linda Smith</w:t>
            </w:r>
            <w:r w:rsidR="00F12AB4" w:rsidRPr="000407A6">
              <w:rPr>
                <w:color w:val="auto"/>
              </w:rPr>
              <w:t xml:space="preserve"> – </w:t>
            </w:r>
            <w:r w:rsidR="00F12AB4" w:rsidRPr="00F12AB4">
              <w:rPr>
                <w:color w:val="auto"/>
              </w:rPr>
              <w:t>Communication with Leaseholder Tenant Ambassadors</w:t>
            </w:r>
            <w:bookmarkEnd w:id="21"/>
          </w:p>
        </w:tc>
      </w:tr>
      <w:tr w:rsidR="00F12AB4" w:rsidRPr="000407A6" w14:paraId="5BDBC06C" w14:textId="77777777" w:rsidTr="00995933">
        <w:tc>
          <w:tcPr>
            <w:tcW w:w="4621" w:type="dxa"/>
          </w:tcPr>
          <w:p w14:paraId="676158B5" w14:textId="77777777" w:rsidR="00F12AB4" w:rsidRPr="000407A6" w:rsidRDefault="00F12AB4" w:rsidP="00995933">
            <w:pPr>
              <w:rPr>
                <w:b/>
                <w:color w:val="auto"/>
              </w:rPr>
            </w:pPr>
            <w:r w:rsidRPr="000407A6">
              <w:rPr>
                <w:b/>
                <w:color w:val="auto"/>
              </w:rPr>
              <w:t>Question</w:t>
            </w:r>
          </w:p>
          <w:p w14:paraId="1C94FC89" w14:textId="77777777" w:rsidR="00F12AB4" w:rsidRPr="00F12AB4" w:rsidRDefault="00F12AB4" w:rsidP="00995933">
            <w:pPr>
              <w:rPr>
                <w:color w:val="auto"/>
              </w:rPr>
            </w:pPr>
            <w:r w:rsidRPr="00F12AB4">
              <w:rPr>
                <w:color w:val="auto"/>
              </w:rPr>
              <w:t>How can communication with Leaseholder Tenant Ambassadors be improved, given recent incidents of ambassadors being unaware of significant changes to work planned in their buildings?</w:t>
            </w:r>
          </w:p>
        </w:tc>
        <w:tc>
          <w:tcPr>
            <w:tcW w:w="4621" w:type="dxa"/>
          </w:tcPr>
          <w:p w14:paraId="698397B1" w14:textId="77777777" w:rsidR="00F12AB4" w:rsidRDefault="00F12AB4" w:rsidP="00995933">
            <w:pPr>
              <w:rPr>
                <w:b/>
                <w:color w:val="auto"/>
              </w:rPr>
            </w:pPr>
            <w:r w:rsidRPr="000407A6">
              <w:rPr>
                <w:b/>
                <w:color w:val="auto"/>
              </w:rPr>
              <w:t>Written Response</w:t>
            </w:r>
          </w:p>
          <w:p w14:paraId="1AA8E166" w14:textId="50F5AA13" w:rsidR="00E92F90" w:rsidRPr="00E92F90" w:rsidRDefault="00E92F90" w:rsidP="00E92F90">
            <w:r w:rsidRPr="00E92F90">
              <w:t>Surveys for replacement fire rated front doors in flats were carried out as part of a planned programme. Changes in regulation required that the programme had to be changed to prioritise tower block flats. This was not communicated to those previously surveyed. An apology has been issued. Property Services have now implemented area based surveyors to oversee all programmes and improve communication with residents.</w:t>
            </w:r>
          </w:p>
        </w:tc>
      </w:tr>
    </w:tbl>
    <w:p w14:paraId="1871DC2F" w14:textId="77777777" w:rsidR="00E5038E" w:rsidRDefault="00E5038E" w:rsidP="00EC0D8E"/>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F927B3" w:rsidRPr="000407A6" w14:paraId="79AEA768" w14:textId="77777777" w:rsidTr="00A25A66">
        <w:trPr>
          <w:tblHeader/>
        </w:trPr>
        <w:tc>
          <w:tcPr>
            <w:tcW w:w="9242" w:type="dxa"/>
            <w:gridSpan w:val="2"/>
          </w:tcPr>
          <w:p w14:paraId="2B0BAB12" w14:textId="365040A9" w:rsidR="00F927B3" w:rsidRPr="00FD6492" w:rsidRDefault="006403FD" w:rsidP="00F927B3">
            <w:pPr>
              <w:pStyle w:val="Heading1"/>
              <w:rPr>
                <w:color w:val="auto"/>
              </w:rPr>
            </w:pPr>
            <w:bookmarkStart w:id="22" w:name="_Toc120201484"/>
            <w:r>
              <w:rPr>
                <w:color w:val="auto"/>
              </w:rPr>
              <w:t>LS4</w:t>
            </w:r>
            <w:r w:rsidR="00F927B3">
              <w:rPr>
                <w:color w:val="auto"/>
              </w:rPr>
              <w:t xml:space="preserve"> </w:t>
            </w:r>
            <w:proofErr w:type="gramStart"/>
            <w:r w:rsidR="00F927B3" w:rsidRPr="000407A6">
              <w:rPr>
                <w:color w:val="auto"/>
              </w:rPr>
              <w:t>From</w:t>
            </w:r>
            <w:proofErr w:type="gramEnd"/>
            <w:r w:rsidR="00F927B3" w:rsidRPr="000407A6">
              <w:rPr>
                <w:color w:val="auto"/>
              </w:rPr>
              <w:t xml:space="preserve"> </w:t>
            </w:r>
            <w:r w:rsidR="00F927B3">
              <w:rPr>
                <w:color w:val="auto"/>
              </w:rPr>
              <w:t>Cllr</w:t>
            </w:r>
            <w:r w:rsidR="00F927B3" w:rsidRPr="000407A6">
              <w:rPr>
                <w:color w:val="auto"/>
              </w:rPr>
              <w:t xml:space="preserve"> </w:t>
            </w:r>
            <w:r w:rsidR="00F927B3">
              <w:rPr>
                <w:color w:val="auto"/>
              </w:rPr>
              <w:t>Roz Smith</w:t>
            </w:r>
            <w:r w:rsidR="00F927B3" w:rsidRPr="000407A6">
              <w:rPr>
                <w:color w:val="auto"/>
              </w:rPr>
              <w:t xml:space="preserve"> to </w:t>
            </w:r>
            <w:r w:rsidR="00F927B3">
              <w:rPr>
                <w:color w:val="auto"/>
              </w:rPr>
              <w:t>Cllr</w:t>
            </w:r>
            <w:r w:rsidR="00F927B3" w:rsidRPr="000407A6">
              <w:rPr>
                <w:color w:val="auto"/>
              </w:rPr>
              <w:t xml:space="preserve"> </w:t>
            </w:r>
            <w:r w:rsidR="00F927B3">
              <w:rPr>
                <w:color w:val="auto"/>
              </w:rPr>
              <w:t>Linda Smith</w:t>
            </w:r>
            <w:r w:rsidR="00F927B3" w:rsidRPr="000407A6">
              <w:rPr>
                <w:color w:val="auto"/>
              </w:rPr>
              <w:t xml:space="preserve"> – </w:t>
            </w:r>
            <w:r w:rsidR="00F927B3">
              <w:rPr>
                <w:color w:val="auto"/>
              </w:rPr>
              <w:t>Ukrainian Refugees</w:t>
            </w:r>
            <w:bookmarkEnd w:id="22"/>
          </w:p>
        </w:tc>
      </w:tr>
      <w:tr w:rsidR="00F927B3" w:rsidRPr="000407A6" w14:paraId="24F8BA40" w14:textId="77777777" w:rsidTr="00A25A66">
        <w:tc>
          <w:tcPr>
            <w:tcW w:w="4621" w:type="dxa"/>
          </w:tcPr>
          <w:p w14:paraId="3C592C44" w14:textId="77777777" w:rsidR="00F927B3" w:rsidRPr="000407A6" w:rsidRDefault="00F927B3" w:rsidP="00A25A66">
            <w:pPr>
              <w:rPr>
                <w:b/>
                <w:color w:val="auto"/>
              </w:rPr>
            </w:pPr>
            <w:r w:rsidRPr="000407A6">
              <w:rPr>
                <w:b/>
                <w:color w:val="auto"/>
              </w:rPr>
              <w:t>Question</w:t>
            </w:r>
          </w:p>
          <w:p w14:paraId="28119B36" w14:textId="04D31F3A" w:rsidR="00F927B3" w:rsidRPr="000407A6" w:rsidRDefault="00F927B3" w:rsidP="00F927B3">
            <w:pPr>
              <w:rPr>
                <w:b/>
                <w:color w:val="auto"/>
              </w:rPr>
            </w:pPr>
            <w:r w:rsidRPr="004419BF">
              <w:rPr>
                <w:color w:val="auto"/>
              </w:rPr>
              <w:t>How many Ukrainian refugees will potentially face homelessness in Oxford when their placements come to an end at Christmas? What percentage of people who have expressed an interest to host Ukrainian refugees, has the city council contacted?</w:t>
            </w:r>
          </w:p>
        </w:tc>
        <w:tc>
          <w:tcPr>
            <w:tcW w:w="4621" w:type="dxa"/>
          </w:tcPr>
          <w:p w14:paraId="4BC442F4" w14:textId="77777777" w:rsidR="00F927B3" w:rsidRDefault="00F927B3" w:rsidP="00A25A66">
            <w:pPr>
              <w:rPr>
                <w:b/>
                <w:color w:val="auto"/>
              </w:rPr>
            </w:pPr>
            <w:r w:rsidRPr="000407A6">
              <w:rPr>
                <w:b/>
                <w:color w:val="auto"/>
              </w:rPr>
              <w:t>Written Response</w:t>
            </w:r>
          </w:p>
          <w:p w14:paraId="0F6FAEC0" w14:textId="77777777" w:rsidR="007F3C39" w:rsidRPr="007F3C39" w:rsidRDefault="007F3C39" w:rsidP="007F3C39">
            <w:r w:rsidRPr="007F3C39">
              <w:t xml:space="preserve">As of 2/11/22 314 Ukrainian individuals, including 85 school children, have arrived in Oxford under just the Homes for Ukraine scheme. </w:t>
            </w:r>
            <w:r w:rsidRPr="007F3C39">
              <w:rPr>
                <w:color w:val="auto"/>
              </w:rPr>
              <w:t xml:space="preserve">Hosts on the scheme agree to at least 6 months of hosting. Hosting arrangements have had staggered start dates from March meaning the 6 month mark will end over a period of time for different guests, at this point some will be able to continue in hosting arrangements or find alternative housing options. </w:t>
            </w:r>
          </w:p>
          <w:p w14:paraId="4A8FB512" w14:textId="77777777" w:rsidR="007F3C39" w:rsidRPr="007F3C39" w:rsidRDefault="007F3C39" w:rsidP="007F3C39">
            <w:pPr>
              <w:rPr>
                <w:color w:val="auto"/>
              </w:rPr>
            </w:pPr>
            <w:r w:rsidRPr="007F3C39">
              <w:rPr>
                <w:color w:val="auto"/>
              </w:rPr>
              <w:lastRenderedPageBreak/>
              <w:t>Due to the challenges many guests will have finding alternative accommodation, the City Council will work to rematch Guests to other Hosts when arrangements come to an end and have established a ‘</w:t>
            </w:r>
            <w:proofErr w:type="spellStart"/>
            <w:r w:rsidRPr="007F3C39">
              <w:rPr>
                <w:color w:val="auto"/>
              </w:rPr>
              <w:t>Rematching</w:t>
            </w:r>
            <w:proofErr w:type="spellEnd"/>
            <w:r w:rsidRPr="007F3C39">
              <w:rPr>
                <w:color w:val="auto"/>
              </w:rPr>
              <w:t xml:space="preserve"> team’ for this. The team provides countywide service and is being hosted in the City Council. The service will also link Guests in to additional statutory homelessness support to help find alternative accommodation when required. </w:t>
            </w:r>
          </w:p>
          <w:p w14:paraId="467C2DE0" w14:textId="06224BA9" w:rsidR="00ED5EEB" w:rsidRPr="000407A6" w:rsidRDefault="007F3C39" w:rsidP="007F3C39">
            <w:pPr>
              <w:rPr>
                <w:b/>
                <w:color w:val="auto"/>
              </w:rPr>
            </w:pPr>
            <w:r w:rsidRPr="007F3C39">
              <w:rPr>
                <w:color w:val="auto"/>
              </w:rPr>
              <w:t>In Oxford City there were 671 people who had submitted an Expression of Interest (EOI) to be a Host. The City Council has now contacted all of these potential hosts through a combination of email and phone calls. There are 39 people still interested in being a Host now with a further 20 stating they will in the new year.</w:t>
            </w:r>
          </w:p>
        </w:tc>
      </w:tr>
    </w:tbl>
    <w:p w14:paraId="68BB5F8F" w14:textId="77777777" w:rsidR="00F927B3" w:rsidRDefault="00F927B3" w:rsidP="00EC0D8E"/>
    <w:tbl>
      <w:tblPr>
        <w:tblStyle w:val="TableGrid"/>
        <w:tblW w:w="0" w:type="auto"/>
        <w:tblLook w:val="04A0" w:firstRow="1" w:lastRow="0" w:firstColumn="1" w:lastColumn="0" w:noHBand="0" w:noVBand="1"/>
        <w:tblCaption w:val="Question and answer"/>
      </w:tblPr>
      <w:tblGrid>
        <w:gridCol w:w="4621"/>
        <w:gridCol w:w="4621"/>
      </w:tblGrid>
      <w:tr w:rsidR="00F927B3" w:rsidRPr="000407A6" w14:paraId="5C74FDD2" w14:textId="77777777" w:rsidTr="00A25A66">
        <w:trPr>
          <w:tblHeader/>
        </w:trPr>
        <w:tc>
          <w:tcPr>
            <w:tcW w:w="9242" w:type="dxa"/>
            <w:gridSpan w:val="2"/>
          </w:tcPr>
          <w:p w14:paraId="437E399C" w14:textId="5C6DCAFE" w:rsidR="00F927B3" w:rsidRPr="00FD6492" w:rsidRDefault="006403FD" w:rsidP="00F927B3">
            <w:pPr>
              <w:pStyle w:val="Heading1"/>
              <w:rPr>
                <w:color w:val="auto"/>
              </w:rPr>
            </w:pPr>
            <w:bookmarkStart w:id="23" w:name="_Toc120201485"/>
            <w:r>
              <w:rPr>
                <w:color w:val="auto"/>
              </w:rPr>
              <w:t>LS5</w:t>
            </w:r>
            <w:r w:rsidR="00F927B3">
              <w:rPr>
                <w:color w:val="auto"/>
              </w:rPr>
              <w:t xml:space="preserve"> </w:t>
            </w:r>
            <w:proofErr w:type="gramStart"/>
            <w:r w:rsidR="00F927B3" w:rsidRPr="000407A6">
              <w:rPr>
                <w:color w:val="auto"/>
              </w:rPr>
              <w:t>From</w:t>
            </w:r>
            <w:proofErr w:type="gramEnd"/>
            <w:r w:rsidR="00F927B3" w:rsidRPr="000407A6">
              <w:rPr>
                <w:color w:val="auto"/>
              </w:rPr>
              <w:t xml:space="preserve"> </w:t>
            </w:r>
            <w:r w:rsidR="00F927B3">
              <w:rPr>
                <w:color w:val="auto"/>
              </w:rPr>
              <w:t>Cllr</w:t>
            </w:r>
            <w:r w:rsidR="00F927B3" w:rsidRPr="000407A6">
              <w:rPr>
                <w:color w:val="auto"/>
              </w:rPr>
              <w:t xml:space="preserve"> </w:t>
            </w:r>
            <w:proofErr w:type="spellStart"/>
            <w:r w:rsidR="00F927B3">
              <w:rPr>
                <w:color w:val="auto"/>
              </w:rPr>
              <w:t>Pegg</w:t>
            </w:r>
            <w:proofErr w:type="spellEnd"/>
            <w:r w:rsidR="00F927B3" w:rsidRPr="000407A6">
              <w:rPr>
                <w:color w:val="auto"/>
              </w:rPr>
              <w:t xml:space="preserve"> to </w:t>
            </w:r>
            <w:r w:rsidR="00F927B3">
              <w:rPr>
                <w:color w:val="auto"/>
              </w:rPr>
              <w:t>Cllr</w:t>
            </w:r>
            <w:r w:rsidR="00F927B3" w:rsidRPr="000407A6">
              <w:rPr>
                <w:color w:val="auto"/>
              </w:rPr>
              <w:t xml:space="preserve"> </w:t>
            </w:r>
            <w:r w:rsidR="00F927B3">
              <w:rPr>
                <w:color w:val="auto"/>
              </w:rPr>
              <w:t>Linda Smith</w:t>
            </w:r>
            <w:r w:rsidR="00F927B3" w:rsidRPr="000407A6">
              <w:rPr>
                <w:color w:val="auto"/>
              </w:rPr>
              <w:t xml:space="preserve"> – </w:t>
            </w:r>
            <w:r w:rsidR="00F927B3">
              <w:rPr>
                <w:color w:val="auto"/>
              </w:rPr>
              <w:t xml:space="preserve">Asylum Seekers </w:t>
            </w:r>
            <w:r w:rsidR="002567A1">
              <w:rPr>
                <w:color w:val="auto"/>
              </w:rPr>
              <w:t xml:space="preserve">Housed </w:t>
            </w:r>
            <w:r w:rsidR="00F927B3">
              <w:rPr>
                <w:color w:val="auto"/>
              </w:rPr>
              <w:t xml:space="preserve">in </w:t>
            </w:r>
            <w:proofErr w:type="spellStart"/>
            <w:r w:rsidR="00F927B3">
              <w:rPr>
                <w:color w:val="auto"/>
              </w:rPr>
              <w:t>Kassam</w:t>
            </w:r>
            <w:proofErr w:type="spellEnd"/>
            <w:r w:rsidR="00F927B3">
              <w:rPr>
                <w:color w:val="auto"/>
              </w:rPr>
              <w:t xml:space="preserve"> Stadium Hotel 1</w:t>
            </w:r>
            <w:bookmarkEnd w:id="23"/>
          </w:p>
        </w:tc>
      </w:tr>
      <w:tr w:rsidR="00F927B3" w:rsidRPr="000407A6" w14:paraId="140A3D21" w14:textId="77777777" w:rsidTr="00A25A66">
        <w:tc>
          <w:tcPr>
            <w:tcW w:w="4621" w:type="dxa"/>
          </w:tcPr>
          <w:p w14:paraId="0F3A4D90" w14:textId="77777777" w:rsidR="00F927B3" w:rsidRPr="000407A6" w:rsidRDefault="00F927B3" w:rsidP="00A25A66">
            <w:pPr>
              <w:rPr>
                <w:b/>
                <w:color w:val="auto"/>
              </w:rPr>
            </w:pPr>
            <w:r w:rsidRPr="000407A6">
              <w:rPr>
                <w:b/>
                <w:color w:val="auto"/>
              </w:rPr>
              <w:t>Question</w:t>
            </w:r>
          </w:p>
          <w:p w14:paraId="4ABE52D8" w14:textId="77777777" w:rsidR="00F927B3" w:rsidRPr="000407A6" w:rsidRDefault="00F927B3" w:rsidP="00A25A66">
            <w:pPr>
              <w:rPr>
                <w:b/>
                <w:color w:val="auto"/>
              </w:rPr>
            </w:pPr>
            <w:r w:rsidRPr="005F6963">
              <w:rPr>
                <w:color w:val="auto"/>
              </w:rPr>
              <w:t xml:space="preserve">Can the portfolio holder provide an update on how the Council is seeking to support asylum seekers who have been housed in the Holiday Inn at the </w:t>
            </w:r>
            <w:proofErr w:type="spellStart"/>
            <w:r w:rsidRPr="005F6963">
              <w:rPr>
                <w:color w:val="auto"/>
              </w:rPr>
              <w:t>Kassam</w:t>
            </w:r>
            <w:proofErr w:type="spellEnd"/>
            <w:r w:rsidRPr="005F6963">
              <w:rPr>
                <w:color w:val="auto"/>
              </w:rPr>
              <w:t xml:space="preserve"> Stadium by the Home Office?</w:t>
            </w:r>
          </w:p>
        </w:tc>
        <w:tc>
          <w:tcPr>
            <w:tcW w:w="4621" w:type="dxa"/>
          </w:tcPr>
          <w:p w14:paraId="762A89D3" w14:textId="77777777" w:rsidR="00F927B3" w:rsidRDefault="00F927B3" w:rsidP="00A25A66">
            <w:pPr>
              <w:rPr>
                <w:b/>
                <w:color w:val="auto"/>
              </w:rPr>
            </w:pPr>
            <w:r w:rsidRPr="000407A6">
              <w:rPr>
                <w:b/>
                <w:color w:val="auto"/>
              </w:rPr>
              <w:t>Written Response</w:t>
            </w:r>
          </w:p>
          <w:p w14:paraId="027D17E4" w14:textId="74F559C0" w:rsidR="00212BC9" w:rsidRPr="000F489E" w:rsidRDefault="000F489E" w:rsidP="000F489E">
            <w:pPr>
              <w:rPr>
                <w:color w:val="auto"/>
              </w:rPr>
            </w:pPr>
            <w:r w:rsidRPr="000F489E">
              <w:rPr>
                <w:color w:val="auto"/>
              </w:rPr>
              <w:t xml:space="preserve">The Council acted immediately </w:t>
            </w:r>
            <w:r w:rsidR="00DD26B3">
              <w:rPr>
                <w:color w:val="auto"/>
              </w:rPr>
              <w:t xml:space="preserve">when </w:t>
            </w:r>
            <w:r w:rsidRPr="000F489E">
              <w:rPr>
                <w:color w:val="auto"/>
              </w:rPr>
              <w:t>they were informed by the Home Office about the use of the hotel and an Environmental Health Officer visited within an hour of the notification to check conditions and establish what support was needed. Since then we have been leading and co-ordinating the multi</w:t>
            </w:r>
            <w:r>
              <w:rPr>
                <w:color w:val="auto"/>
              </w:rPr>
              <w:t>-</w:t>
            </w:r>
            <w:r w:rsidRPr="000F489E">
              <w:rPr>
                <w:color w:val="auto"/>
              </w:rPr>
              <w:t xml:space="preserve">agency response to ensure necessary support such as health care is provided by our partners. The Locality Manager has been working with Asylum Welcome and Care4Calais to assist the Home Office contractors running the hotel to support the asylum seekers by providing advice and access to essentials such as clothing. This work is being delivered alongside support from Thames Valley Police who have a dedicated resource that works with asylum seekers and refugees to develop relationships and </w:t>
            </w:r>
            <w:r w:rsidRPr="000F489E">
              <w:rPr>
                <w:color w:val="auto"/>
              </w:rPr>
              <w:lastRenderedPageBreak/>
              <w:t>provide education on life in Britain. We will be continuing to work with statutory partners, voluntary agencies and community groups to provide support.</w:t>
            </w:r>
          </w:p>
        </w:tc>
      </w:tr>
      <w:tr w:rsidR="00564C20" w:rsidRPr="000407A6" w14:paraId="2FF77852" w14:textId="77777777" w:rsidTr="00A25A66">
        <w:tc>
          <w:tcPr>
            <w:tcW w:w="4621" w:type="dxa"/>
          </w:tcPr>
          <w:p w14:paraId="4E2BE909" w14:textId="3BAA2876" w:rsidR="00E74DD5" w:rsidRDefault="00E74DD5" w:rsidP="00A25A66">
            <w:pPr>
              <w:rPr>
                <w:b/>
                <w:color w:val="auto"/>
              </w:rPr>
            </w:pPr>
            <w:r>
              <w:rPr>
                <w:b/>
                <w:color w:val="auto"/>
              </w:rPr>
              <w:lastRenderedPageBreak/>
              <w:t>Supplementary Question</w:t>
            </w:r>
          </w:p>
          <w:p w14:paraId="0294A638" w14:textId="4CB6FAA3" w:rsidR="00564C20" w:rsidRPr="00E74DD5" w:rsidRDefault="00E74DD5" w:rsidP="00E74DD5">
            <w:pPr>
              <w:rPr>
                <w:color w:val="auto"/>
              </w:rPr>
            </w:pPr>
            <w:r w:rsidRPr="00E74DD5">
              <w:rPr>
                <w:color w:val="auto"/>
              </w:rPr>
              <w:t xml:space="preserve">Having spoken to some people involved in helping out the Asylum Seekers who have been housed near the </w:t>
            </w:r>
            <w:proofErr w:type="spellStart"/>
            <w:r w:rsidRPr="00E74DD5">
              <w:rPr>
                <w:color w:val="auto"/>
              </w:rPr>
              <w:t>Kassam</w:t>
            </w:r>
            <w:proofErr w:type="spellEnd"/>
            <w:r w:rsidRPr="00E74DD5">
              <w:rPr>
                <w:color w:val="auto"/>
              </w:rPr>
              <w:t>, there is an u</w:t>
            </w:r>
            <w:r w:rsidR="00564C20" w:rsidRPr="00E74DD5">
              <w:rPr>
                <w:color w:val="auto"/>
              </w:rPr>
              <w:t xml:space="preserve">rgent need for </w:t>
            </w:r>
            <w:r w:rsidRPr="00E74DD5">
              <w:rPr>
                <w:color w:val="auto"/>
              </w:rPr>
              <w:t>men’s</w:t>
            </w:r>
            <w:r w:rsidR="00564C20" w:rsidRPr="00E74DD5">
              <w:rPr>
                <w:color w:val="auto"/>
              </w:rPr>
              <w:t xml:space="preserve"> clothing</w:t>
            </w:r>
            <w:r w:rsidRPr="00E74DD5">
              <w:rPr>
                <w:color w:val="auto"/>
              </w:rPr>
              <w:t>, but most particularly for</w:t>
            </w:r>
            <w:r w:rsidR="00564C20" w:rsidRPr="00E74DD5">
              <w:rPr>
                <w:color w:val="auto"/>
              </w:rPr>
              <w:t xml:space="preserve"> shoes as some </w:t>
            </w:r>
            <w:r w:rsidRPr="00E74DD5">
              <w:rPr>
                <w:color w:val="auto"/>
              </w:rPr>
              <w:t xml:space="preserve">of the people there </w:t>
            </w:r>
            <w:r w:rsidR="00564C20" w:rsidRPr="00E74DD5">
              <w:rPr>
                <w:color w:val="auto"/>
              </w:rPr>
              <w:t>only have flip flops</w:t>
            </w:r>
            <w:r w:rsidRPr="00E74DD5">
              <w:rPr>
                <w:color w:val="auto"/>
              </w:rPr>
              <w:t xml:space="preserve"> at the moment</w:t>
            </w:r>
            <w:r w:rsidR="00564C20" w:rsidRPr="00E74DD5">
              <w:rPr>
                <w:color w:val="auto"/>
              </w:rPr>
              <w:t xml:space="preserve">. </w:t>
            </w:r>
            <w:r w:rsidRPr="00E74DD5">
              <w:rPr>
                <w:color w:val="auto"/>
              </w:rPr>
              <w:t>Is there any way that the Council could release some emergency funding to address that very specific problem of getting people proper shoes appropriate for winter, as soon as possible?</w:t>
            </w:r>
          </w:p>
        </w:tc>
        <w:tc>
          <w:tcPr>
            <w:tcW w:w="4621" w:type="dxa"/>
          </w:tcPr>
          <w:p w14:paraId="09DF0DF0" w14:textId="630AA4D0" w:rsidR="00E74DD5" w:rsidRDefault="00E74DD5" w:rsidP="00A25A66">
            <w:pPr>
              <w:rPr>
                <w:b/>
                <w:color w:val="auto"/>
              </w:rPr>
            </w:pPr>
            <w:r>
              <w:rPr>
                <w:b/>
                <w:color w:val="auto"/>
              </w:rPr>
              <w:t>Verbal Response</w:t>
            </w:r>
          </w:p>
          <w:p w14:paraId="1BB954D0" w14:textId="7475343F" w:rsidR="00564C20" w:rsidRPr="00DF5CFC" w:rsidRDefault="00564C20" w:rsidP="00DF5CFC">
            <w:pPr>
              <w:rPr>
                <w:color w:val="auto"/>
              </w:rPr>
            </w:pPr>
            <w:r w:rsidRPr="00DF5CFC">
              <w:rPr>
                <w:color w:val="auto"/>
              </w:rPr>
              <w:t>Thank you for raising</w:t>
            </w:r>
            <w:r w:rsidR="00E74DD5" w:rsidRPr="00DF5CFC">
              <w:rPr>
                <w:color w:val="auto"/>
              </w:rPr>
              <w:t xml:space="preserve"> that</w:t>
            </w:r>
            <w:r w:rsidRPr="00DF5CFC">
              <w:rPr>
                <w:color w:val="auto"/>
              </w:rPr>
              <w:t xml:space="preserve">. </w:t>
            </w:r>
            <w:r w:rsidR="00E74DD5" w:rsidRPr="00DF5CFC">
              <w:rPr>
                <w:color w:val="auto"/>
              </w:rPr>
              <w:t>I v</w:t>
            </w:r>
            <w:r w:rsidRPr="00DF5CFC">
              <w:rPr>
                <w:color w:val="auto"/>
              </w:rPr>
              <w:t xml:space="preserve">isited </w:t>
            </w:r>
            <w:r w:rsidR="00E74DD5" w:rsidRPr="00DF5CFC">
              <w:rPr>
                <w:color w:val="auto"/>
              </w:rPr>
              <w:t xml:space="preserve">the </w:t>
            </w:r>
            <w:r w:rsidRPr="00DF5CFC">
              <w:rPr>
                <w:color w:val="auto"/>
              </w:rPr>
              <w:t xml:space="preserve">hotel and spoke to </w:t>
            </w:r>
            <w:r w:rsidR="00E74DD5" w:rsidRPr="00DF5CFC">
              <w:rPr>
                <w:color w:val="auto"/>
              </w:rPr>
              <w:t xml:space="preserve">some of the </w:t>
            </w:r>
            <w:r w:rsidRPr="00DF5CFC">
              <w:rPr>
                <w:color w:val="auto"/>
              </w:rPr>
              <w:t xml:space="preserve">residents last week </w:t>
            </w:r>
            <w:r w:rsidR="00E74DD5" w:rsidRPr="00DF5CFC">
              <w:rPr>
                <w:color w:val="auto"/>
              </w:rPr>
              <w:t xml:space="preserve">together </w:t>
            </w:r>
            <w:r w:rsidRPr="00DF5CFC">
              <w:rPr>
                <w:color w:val="auto"/>
              </w:rPr>
              <w:t xml:space="preserve">with </w:t>
            </w:r>
            <w:r w:rsidR="00E74DD5" w:rsidRPr="00DF5CFC">
              <w:rPr>
                <w:color w:val="auto"/>
              </w:rPr>
              <w:t xml:space="preserve">Cllr </w:t>
            </w:r>
            <w:r w:rsidRPr="00DF5CFC">
              <w:rPr>
                <w:color w:val="auto"/>
              </w:rPr>
              <w:t xml:space="preserve">Aziz and </w:t>
            </w:r>
            <w:r w:rsidR="00E74DD5" w:rsidRPr="00DF5CFC">
              <w:rPr>
                <w:color w:val="auto"/>
              </w:rPr>
              <w:t xml:space="preserve">Cllr </w:t>
            </w:r>
            <w:proofErr w:type="spellStart"/>
            <w:r w:rsidRPr="00DF5CFC">
              <w:rPr>
                <w:color w:val="auto"/>
              </w:rPr>
              <w:t>Djafari</w:t>
            </w:r>
            <w:r w:rsidR="00E74DD5" w:rsidRPr="00DF5CFC">
              <w:rPr>
                <w:color w:val="auto"/>
              </w:rPr>
              <w:t>-Marbini</w:t>
            </w:r>
            <w:proofErr w:type="spellEnd"/>
            <w:r w:rsidR="00E74DD5" w:rsidRPr="00DF5CFC">
              <w:rPr>
                <w:color w:val="auto"/>
              </w:rPr>
              <w:t xml:space="preserve"> and we i</w:t>
            </w:r>
            <w:r w:rsidRPr="00DF5CFC">
              <w:rPr>
                <w:color w:val="auto"/>
              </w:rPr>
              <w:t xml:space="preserve">dentified this </w:t>
            </w:r>
            <w:r w:rsidR="00E74DD5" w:rsidRPr="00DF5CFC">
              <w:rPr>
                <w:color w:val="auto"/>
              </w:rPr>
              <w:t>very urgent need for clothing and shoes and we were shocked, quite frankly, that this hadn’t been attended to over the couple of weeks that some of the residents had been there</w:t>
            </w:r>
            <w:r w:rsidRPr="00DF5CFC">
              <w:rPr>
                <w:color w:val="auto"/>
              </w:rPr>
              <w:t xml:space="preserve">. </w:t>
            </w:r>
            <w:r w:rsidR="00E74DD5" w:rsidRPr="00DF5CFC">
              <w:rPr>
                <w:color w:val="auto"/>
              </w:rPr>
              <w:t>I d</w:t>
            </w:r>
            <w:r w:rsidRPr="00DF5CFC">
              <w:rPr>
                <w:color w:val="auto"/>
              </w:rPr>
              <w:t xml:space="preserve">on’t think </w:t>
            </w:r>
            <w:r w:rsidR="00E74DD5" w:rsidRPr="00DF5CFC">
              <w:rPr>
                <w:color w:val="auto"/>
              </w:rPr>
              <w:t>that C</w:t>
            </w:r>
            <w:r w:rsidRPr="00DF5CFC">
              <w:rPr>
                <w:color w:val="auto"/>
              </w:rPr>
              <w:t xml:space="preserve">ouncil funding is </w:t>
            </w:r>
            <w:r w:rsidR="00E74DD5" w:rsidRPr="00DF5CFC">
              <w:rPr>
                <w:color w:val="auto"/>
              </w:rPr>
              <w:t xml:space="preserve">the answer. I think there is </w:t>
            </w:r>
            <w:r w:rsidR="00DF5CFC" w:rsidRPr="00DF5CFC">
              <w:rPr>
                <w:color w:val="auto"/>
              </w:rPr>
              <w:t>a</w:t>
            </w:r>
            <w:r w:rsidRPr="00DF5CFC">
              <w:rPr>
                <w:color w:val="auto"/>
              </w:rPr>
              <w:t xml:space="preserve"> charitable response</w:t>
            </w:r>
            <w:r w:rsidR="00DF5CFC" w:rsidRPr="00DF5CFC">
              <w:rPr>
                <w:color w:val="auto"/>
              </w:rPr>
              <w:t xml:space="preserve"> which is now being mobilised involving Care for Calais and Asylum Welcome. Asylum Welcome have put out an appeal for clothes</w:t>
            </w:r>
            <w:r w:rsidRPr="00DF5CFC">
              <w:rPr>
                <w:color w:val="auto"/>
              </w:rPr>
              <w:t xml:space="preserve"> which </w:t>
            </w:r>
            <w:r w:rsidR="00DF5CFC" w:rsidRPr="00DF5CFC">
              <w:rPr>
                <w:color w:val="auto"/>
              </w:rPr>
              <w:t xml:space="preserve">the City Council amplified on its social media and I would encourage people to spread the word. The City </w:t>
            </w:r>
            <w:r w:rsidRPr="00DF5CFC">
              <w:rPr>
                <w:color w:val="auto"/>
              </w:rPr>
              <w:t xml:space="preserve">Council has made </w:t>
            </w:r>
            <w:r w:rsidR="00DF5CFC" w:rsidRPr="00DF5CFC">
              <w:rPr>
                <w:color w:val="auto"/>
              </w:rPr>
              <w:t>Blackbird Leys Community Centre</w:t>
            </w:r>
            <w:r w:rsidRPr="00DF5CFC">
              <w:rPr>
                <w:color w:val="auto"/>
              </w:rPr>
              <w:t xml:space="preserve"> available to </w:t>
            </w:r>
            <w:r w:rsidR="00DF5CFC" w:rsidRPr="00DF5CFC">
              <w:rPr>
                <w:color w:val="auto"/>
              </w:rPr>
              <w:t>Asylum Welcome to help their effort, as a place to organise donations. So that need is being addressed but it is shocking that it took so long.</w:t>
            </w:r>
          </w:p>
        </w:tc>
      </w:tr>
    </w:tbl>
    <w:p w14:paraId="32619EC8" w14:textId="00B183C9" w:rsidR="00F927B3" w:rsidRDefault="00F927B3" w:rsidP="00EC0D8E"/>
    <w:tbl>
      <w:tblPr>
        <w:tblStyle w:val="TableGrid"/>
        <w:tblW w:w="0" w:type="auto"/>
        <w:tblLook w:val="04A0" w:firstRow="1" w:lastRow="0" w:firstColumn="1" w:lastColumn="0" w:noHBand="0" w:noVBand="1"/>
        <w:tblCaption w:val="Question and answer"/>
      </w:tblPr>
      <w:tblGrid>
        <w:gridCol w:w="4621"/>
        <w:gridCol w:w="4621"/>
      </w:tblGrid>
      <w:tr w:rsidR="00F927B3" w:rsidRPr="000407A6" w14:paraId="72E99A2F" w14:textId="77777777" w:rsidTr="00A25A66">
        <w:trPr>
          <w:tblHeader/>
        </w:trPr>
        <w:tc>
          <w:tcPr>
            <w:tcW w:w="9242" w:type="dxa"/>
            <w:gridSpan w:val="2"/>
          </w:tcPr>
          <w:p w14:paraId="70972EC1" w14:textId="397F1335" w:rsidR="00F927B3" w:rsidRPr="00FD6492" w:rsidRDefault="00F927B3" w:rsidP="006403FD">
            <w:pPr>
              <w:pStyle w:val="Heading1"/>
              <w:rPr>
                <w:color w:val="auto"/>
              </w:rPr>
            </w:pPr>
            <w:bookmarkStart w:id="24" w:name="_Toc120201486"/>
            <w:r>
              <w:rPr>
                <w:color w:val="auto"/>
              </w:rPr>
              <w:t>LS</w:t>
            </w:r>
            <w:r w:rsidR="006403FD">
              <w:rPr>
                <w:color w:val="auto"/>
              </w:rPr>
              <w:t>6</w:t>
            </w:r>
            <w:r>
              <w:rPr>
                <w:color w:val="auto"/>
              </w:rPr>
              <w:t xml:space="preserve">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proofErr w:type="spellStart"/>
            <w:r>
              <w:rPr>
                <w:color w:val="auto"/>
              </w:rPr>
              <w:t>Pegg</w:t>
            </w:r>
            <w:proofErr w:type="spellEnd"/>
            <w:r w:rsidRPr="000407A6">
              <w:rPr>
                <w:color w:val="auto"/>
              </w:rPr>
              <w:t xml:space="preserve"> to </w:t>
            </w:r>
            <w:r>
              <w:rPr>
                <w:color w:val="auto"/>
              </w:rPr>
              <w:t>Cllr</w:t>
            </w:r>
            <w:r w:rsidRPr="000407A6">
              <w:rPr>
                <w:color w:val="auto"/>
              </w:rPr>
              <w:t xml:space="preserve"> </w:t>
            </w:r>
            <w:r>
              <w:rPr>
                <w:color w:val="auto"/>
              </w:rPr>
              <w:t>Linda Smith</w:t>
            </w:r>
            <w:r w:rsidRPr="000407A6">
              <w:rPr>
                <w:color w:val="auto"/>
              </w:rPr>
              <w:t xml:space="preserve"> – </w:t>
            </w:r>
            <w:r>
              <w:rPr>
                <w:color w:val="auto"/>
              </w:rPr>
              <w:t xml:space="preserve">Asylum Seekers </w:t>
            </w:r>
            <w:r w:rsidR="002567A1">
              <w:rPr>
                <w:color w:val="auto"/>
              </w:rPr>
              <w:t xml:space="preserve">Housed </w:t>
            </w:r>
            <w:r>
              <w:rPr>
                <w:color w:val="auto"/>
              </w:rPr>
              <w:t xml:space="preserve">in </w:t>
            </w:r>
            <w:proofErr w:type="spellStart"/>
            <w:r>
              <w:rPr>
                <w:color w:val="auto"/>
              </w:rPr>
              <w:t>Kassam</w:t>
            </w:r>
            <w:proofErr w:type="spellEnd"/>
            <w:r>
              <w:rPr>
                <w:color w:val="auto"/>
              </w:rPr>
              <w:t xml:space="preserve"> Stadium Hotel 2</w:t>
            </w:r>
            <w:bookmarkEnd w:id="24"/>
          </w:p>
        </w:tc>
      </w:tr>
      <w:tr w:rsidR="00F927B3" w:rsidRPr="000407A6" w14:paraId="600E047C" w14:textId="77777777" w:rsidTr="00A25A66">
        <w:tc>
          <w:tcPr>
            <w:tcW w:w="4621" w:type="dxa"/>
          </w:tcPr>
          <w:p w14:paraId="06CCED3F" w14:textId="77777777" w:rsidR="00F927B3" w:rsidRPr="000407A6" w:rsidRDefault="00F927B3" w:rsidP="00A25A66">
            <w:pPr>
              <w:rPr>
                <w:b/>
                <w:color w:val="auto"/>
              </w:rPr>
            </w:pPr>
            <w:r w:rsidRPr="000407A6">
              <w:rPr>
                <w:b/>
                <w:color w:val="auto"/>
              </w:rPr>
              <w:t>Question</w:t>
            </w:r>
          </w:p>
          <w:p w14:paraId="7EB63A36" w14:textId="77777777" w:rsidR="00F927B3" w:rsidRPr="000407A6" w:rsidRDefault="00F927B3" w:rsidP="00A25A66">
            <w:pPr>
              <w:rPr>
                <w:b/>
                <w:color w:val="auto"/>
              </w:rPr>
            </w:pPr>
            <w:r w:rsidRPr="005F6963">
              <w:rPr>
                <w:color w:val="auto"/>
              </w:rPr>
              <w:t xml:space="preserve">What communication has the Council had from the Home Office about the asylum seekers housed at the Holiday Inn at the </w:t>
            </w:r>
            <w:proofErr w:type="spellStart"/>
            <w:r w:rsidRPr="005F6963">
              <w:rPr>
                <w:color w:val="auto"/>
              </w:rPr>
              <w:t>Kassam</w:t>
            </w:r>
            <w:proofErr w:type="spellEnd"/>
            <w:r w:rsidRPr="005F6963">
              <w:rPr>
                <w:color w:val="auto"/>
              </w:rPr>
              <w:t xml:space="preserve"> Stadium since the last update provided to members by the Executive Director for Communities and People?</w:t>
            </w:r>
          </w:p>
        </w:tc>
        <w:tc>
          <w:tcPr>
            <w:tcW w:w="4621" w:type="dxa"/>
          </w:tcPr>
          <w:p w14:paraId="69644677" w14:textId="77777777" w:rsidR="00F927B3" w:rsidRDefault="00F927B3" w:rsidP="00A25A66">
            <w:pPr>
              <w:rPr>
                <w:b/>
                <w:color w:val="auto"/>
              </w:rPr>
            </w:pPr>
            <w:r w:rsidRPr="000407A6">
              <w:rPr>
                <w:b/>
                <w:color w:val="auto"/>
              </w:rPr>
              <w:t>Written Response</w:t>
            </w:r>
          </w:p>
          <w:p w14:paraId="04E42FCB" w14:textId="77777777" w:rsidR="000F489E" w:rsidRPr="000F489E" w:rsidRDefault="000F489E" w:rsidP="000F489E">
            <w:pPr>
              <w:rPr>
                <w:color w:val="auto"/>
              </w:rPr>
            </w:pPr>
            <w:r w:rsidRPr="000F489E">
              <w:rPr>
                <w:color w:val="auto"/>
              </w:rPr>
              <w:t xml:space="preserve">Since the last update there has been no direct communication from the Home Office regarding the Holiday Inn Express hotel. </w:t>
            </w:r>
          </w:p>
          <w:p w14:paraId="2FE42FE4" w14:textId="410A3751" w:rsidR="00212BC9" w:rsidRPr="000407A6" w:rsidRDefault="000F489E" w:rsidP="000F489E">
            <w:pPr>
              <w:rPr>
                <w:b/>
                <w:color w:val="auto"/>
              </w:rPr>
            </w:pPr>
            <w:r w:rsidRPr="000F489E">
              <w:rPr>
                <w:color w:val="auto"/>
              </w:rPr>
              <w:t>We have been communicating with the contractors who have been appointed by the Home Office to manage the hotel.</w:t>
            </w:r>
          </w:p>
        </w:tc>
      </w:tr>
      <w:tr w:rsidR="00564C20" w:rsidRPr="000407A6" w14:paraId="1C49202C" w14:textId="77777777" w:rsidTr="00A25A66">
        <w:tc>
          <w:tcPr>
            <w:tcW w:w="4621" w:type="dxa"/>
          </w:tcPr>
          <w:p w14:paraId="2CBDACB0" w14:textId="1D01CE5B" w:rsidR="00EC44C3" w:rsidRDefault="00EC44C3" w:rsidP="00A25A66">
            <w:pPr>
              <w:rPr>
                <w:b/>
                <w:color w:val="auto"/>
              </w:rPr>
            </w:pPr>
            <w:r>
              <w:rPr>
                <w:b/>
                <w:color w:val="auto"/>
              </w:rPr>
              <w:t>Supplementary Question</w:t>
            </w:r>
          </w:p>
          <w:p w14:paraId="218E5AE7" w14:textId="21F51232" w:rsidR="00564C20" w:rsidRPr="00EC44C3" w:rsidRDefault="00564C20" w:rsidP="00EC44C3">
            <w:pPr>
              <w:rPr>
                <w:color w:val="auto"/>
              </w:rPr>
            </w:pPr>
            <w:r w:rsidRPr="00EC44C3">
              <w:rPr>
                <w:color w:val="auto"/>
              </w:rPr>
              <w:t xml:space="preserve">Has </w:t>
            </w:r>
            <w:r w:rsidR="00EC44C3" w:rsidRPr="00EC44C3">
              <w:rPr>
                <w:color w:val="auto"/>
              </w:rPr>
              <w:t>anything been</w:t>
            </w:r>
            <w:r w:rsidRPr="00EC44C3">
              <w:rPr>
                <w:color w:val="auto"/>
              </w:rPr>
              <w:t xml:space="preserve"> heard from</w:t>
            </w:r>
            <w:r w:rsidR="00EC44C3" w:rsidRPr="00EC44C3">
              <w:rPr>
                <w:color w:val="auto"/>
              </w:rPr>
              <w:t xml:space="preserve"> the H</w:t>
            </w:r>
            <w:r w:rsidRPr="00EC44C3">
              <w:rPr>
                <w:color w:val="auto"/>
              </w:rPr>
              <w:t xml:space="preserve">ome </w:t>
            </w:r>
            <w:r w:rsidR="00EC44C3" w:rsidRPr="00EC44C3">
              <w:rPr>
                <w:color w:val="auto"/>
              </w:rPr>
              <w:t>O</w:t>
            </w:r>
            <w:r w:rsidRPr="00EC44C3">
              <w:rPr>
                <w:color w:val="auto"/>
              </w:rPr>
              <w:t>ffice since</w:t>
            </w:r>
            <w:r w:rsidR="00EC44C3" w:rsidRPr="00EC44C3">
              <w:rPr>
                <w:color w:val="auto"/>
              </w:rPr>
              <w:t xml:space="preserve"> this answer was submitted</w:t>
            </w:r>
            <w:r w:rsidRPr="00EC44C3">
              <w:rPr>
                <w:color w:val="auto"/>
              </w:rPr>
              <w:t>?</w:t>
            </w:r>
          </w:p>
        </w:tc>
        <w:tc>
          <w:tcPr>
            <w:tcW w:w="4621" w:type="dxa"/>
          </w:tcPr>
          <w:p w14:paraId="695630F4" w14:textId="004B6C65" w:rsidR="00EC44C3" w:rsidRDefault="00EC44C3" w:rsidP="00A25A66">
            <w:pPr>
              <w:rPr>
                <w:b/>
                <w:color w:val="auto"/>
              </w:rPr>
            </w:pPr>
            <w:r>
              <w:rPr>
                <w:b/>
                <w:color w:val="auto"/>
              </w:rPr>
              <w:t>Verbal Response</w:t>
            </w:r>
          </w:p>
          <w:p w14:paraId="6D421C6B" w14:textId="586FEE62" w:rsidR="00564C20" w:rsidRPr="00EC44C3" w:rsidRDefault="00564C20" w:rsidP="00EC44C3">
            <w:pPr>
              <w:rPr>
                <w:color w:val="auto"/>
              </w:rPr>
            </w:pPr>
            <w:r w:rsidRPr="00EC44C3">
              <w:rPr>
                <w:color w:val="auto"/>
              </w:rPr>
              <w:t>No</w:t>
            </w:r>
            <w:r w:rsidR="00EC44C3" w:rsidRPr="00EC44C3">
              <w:rPr>
                <w:color w:val="auto"/>
              </w:rPr>
              <w:t xml:space="preserve">t that I am aware of – I haven’t had any communication. The City Council is taking the lead in coordinating </w:t>
            </w:r>
            <w:r w:rsidRPr="00EC44C3">
              <w:rPr>
                <w:color w:val="auto"/>
              </w:rPr>
              <w:t>multi-</w:t>
            </w:r>
            <w:r w:rsidRPr="00EC44C3">
              <w:rPr>
                <w:color w:val="auto"/>
              </w:rPr>
              <w:lastRenderedPageBreak/>
              <w:t>agency response</w:t>
            </w:r>
            <w:r w:rsidR="00EC44C3" w:rsidRPr="00EC44C3">
              <w:rPr>
                <w:color w:val="auto"/>
              </w:rPr>
              <w:t xml:space="preserve"> to provide support for the Asylum Seekers in Oxford; those meetings are happening every two days</w:t>
            </w:r>
            <w:r w:rsidRPr="00EC44C3">
              <w:rPr>
                <w:color w:val="auto"/>
              </w:rPr>
              <w:t>.</w:t>
            </w:r>
            <w:r w:rsidR="00EC44C3" w:rsidRPr="00EC44C3">
              <w:rPr>
                <w:color w:val="auto"/>
              </w:rPr>
              <w:t xml:space="preserve"> I know the private company that has been contracted by the Home Office to provide the accommodation are very cooperative and we are talking to them, b</w:t>
            </w:r>
            <w:r w:rsidRPr="00EC44C3">
              <w:rPr>
                <w:color w:val="auto"/>
              </w:rPr>
              <w:t xml:space="preserve">ut </w:t>
            </w:r>
            <w:r w:rsidR="00EC44C3" w:rsidRPr="00EC44C3">
              <w:rPr>
                <w:color w:val="auto"/>
              </w:rPr>
              <w:t xml:space="preserve">in terms of </w:t>
            </w:r>
            <w:r w:rsidRPr="00EC44C3">
              <w:rPr>
                <w:color w:val="auto"/>
              </w:rPr>
              <w:t>direct communication</w:t>
            </w:r>
            <w:r w:rsidR="00EC44C3" w:rsidRPr="00EC44C3">
              <w:rPr>
                <w:color w:val="auto"/>
              </w:rPr>
              <w:t xml:space="preserve"> from the Home Office, that continues to be very difficult.</w:t>
            </w:r>
          </w:p>
        </w:tc>
      </w:tr>
    </w:tbl>
    <w:p w14:paraId="5D63508B" w14:textId="77777777" w:rsidR="00F927B3" w:rsidRDefault="00F927B3" w:rsidP="00EC0D8E"/>
    <w:tbl>
      <w:tblPr>
        <w:tblStyle w:val="TableGrid"/>
        <w:tblW w:w="0" w:type="auto"/>
        <w:tblLook w:val="04A0" w:firstRow="1" w:lastRow="0" w:firstColumn="1" w:lastColumn="0" w:noHBand="0" w:noVBand="1"/>
        <w:tblCaption w:val="Question and answer"/>
      </w:tblPr>
      <w:tblGrid>
        <w:gridCol w:w="4621"/>
        <w:gridCol w:w="4621"/>
      </w:tblGrid>
      <w:tr w:rsidR="00F927B3" w:rsidRPr="000407A6" w14:paraId="46CE1D09" w14:textId="77777777" w:rsidTr="00A25A66">
        <w:trPr>
          <w:tblHeader/>
        </w:trPr>
        <w:tc>
          <w:tcPr>
            <w:tcW w:w="9242" w:type="dxa"/>
            <w:gridSpan w:val="2"/>
          </w:tcPr>
          <w:p w14:paraId="4380FF47" w14:textId="0603A440" w:rsidR="00F927B3" w:rsidRPr="00FD6492" w:rsidRDefault="006403FD" w:rsidP="00F927B3">
            <w:pPr>
              <w:pStyle w:val="Heading1"/>
              <w:rPr>
                <w:color w:val="auto"/>
              </w:rPr>
            </w:pPr>
            <w:bookmarkStart w:id="25" w:name="_Toc120201487"/>
            <w:r>
              <w:rPr>
                <w:color w:val="auto"/>
              </w:rPr>
              <w:t>LS7</w:t>
            </w:r>
            <w:r w:rsidR="00F927B3">
              <w:rPr>
                <w:color w:val="auto"/>
              </w:rPr>
              <w:t xml:space="preserve"> </w:t>
            </w:r>
            <w:proofErr w:type="gramStart"/>
            <w:r w:rsidR="00F927B3" w:rsidRPr="000407A6">
              <w:rPr>
                <w:color w:val="auto"/>
              </w:rPr>
              <w:t>From</w:t>
            </w:r>
            <w:proofErr w:type="gramEnd"/>
            <w:r w:rsidR="00F927B3" w:rsidRPr="000407A6">
              <w:rPr>
                <w:color w:val="auto"/>
              </w:rPr>
              <w:t xml:space="preserve"> </w:t>
            </w:r>
            <w:r w:rsidR="00F927B3">
              <w:rPr>
                <w:color w:val="auto"/>
              </w:rPr>
              <w:t>Cllr</w:t>
            </w:r>
            <w:r w:rsidR="00F927B3" w:rsidRPr="000407A6">
              <w:rPr>
                <w:color w:val="auto"/>
              </w:rPr>
              <w:t xml:space="preserve"> </w:t>
            </w:r>
            <w:proofErr w:type="spellStart"/>
            <w:r w:rsidR="00F927B3">
              <w:rPr>
                <w:color w:val="auto"/>
              </w:rPr>
              <w:t>Pegg</w:t>
            </w:r>
            <w:proofErr w:type="spellEnd"/>
            <w:r w:rsidR="00F927B3" w:rsidRPr="000407A6">
              <w:rPr>
                <w:color w:val="auto"/>
              </w:rPr>
              <w:t xml:space="preserve"> to </w:t>
            </w:r>
            <w:r w:rsidR="00F927B3">
              <w:rPr>
                <w:color w:val="auto"/>
              </w:rPr>
              <w:t>Cllr</w:t>
            </w:r>
            <w:r w:rsidR="00F927B3" w:rsidRPr="000407A6">
              <w:rPr>
                <w:color w:val="auto"/>
              </w:rPr>
              <w:t xml:space="preserve"> </w:t>
            </w:r>
            <w:r w:rsidR="00F927B3">
              <w:rPr>
                <w:color w:val="auto"/>
              </w:rPr>
              <w:t>Linda Smith</w:t>
            </w:r>
            <w:r w:rsidR="00F927B3" w:rsidRPr="000407A6">
              <w:rPr>
                <w:color w:val="auto"/>
              </w:rPr>
              <w:t xml:space="preserve"> – </w:t>
            </w:r>
            <w:r w:rsidR="00F927B3">
              <w:rPr>
                <w:color w:val="auto"/>
              </w:rPr>
              <w:t>Homes for Ukraine</w:t>
            </w:r>
            <w:bookmarkEnd w:id="25"/>
          </w:p>
        </w:tc>
      </w:tr>
      <w:tr w:rsidR="00F927B3" w:rsidRPr="000407A6" w14:paraId="34D89F31" w14:textId="77777777" w:rsidTr="00A25A66">
        <w:tc>
          <w:tcPr>
            <w:tcW w:w="4621" w:type="dxa"/>
          </w:tcPr>
          <w:p w14:paraId="6C3CBEBB" w14:textId="77777777" w:rsidR="00F927B3" w:rsidRPr="000407A6" w:rsidRDefault="00F927B3" w:rsidP="00A25A66">
            <w:pPr>
              <w:rPr>
                <w:b/>
                <w:color w:val="auto"/>
              </w:rPr>
            </w:pPr>
            <w:r w:rsidRPr="000407A6">
              <w:rPr>
                <w:b/>
                <w:color w:val="auto"/>
              </w:rPr>
              <w:t>Question</w:t>
            </w:r>
          </w:p>
          <w:p w14:paraId="716DEB51" w14:textId="77777777" w:rsidR="00F927B3" w:rsidRPr="000407A6" w:rsidRDefault="00F927B3" w:rsidP="00A25A66">
            <w:pPr>
              <w:rPr>
                <w:b/>
                <w:color w:val="auto"/>
              </w:rPr>
            </w:pPr>
            <w:r w:rsidRPr="005F6963">
              <w:rPr>
                <w:color w:val="auto"/>
              </w:rPr>
              <w:t>How many Ukrainians matched with households in Oxford through Homes for Ukraine are staying in this home beyond the initial six-month placement?</w:t>
            </w:r>
          </w:p>
        </w:tc>
        <w:tc>
          <w:tcPr>
            <w:tcW w:w="4621" w:type="dxa"/>
          </w:tcPr>
          <w:p w14:paraId="6FFF3176" w14:textId="77777777" w:rsidR="00F927B3" w:rsidRDefault="00F927B3" w:rsidP="00A25A66">
            <w:pPr>
              <w:rPr>
                <w:b/>
                <w:color w:val="auto"/>
              </w:rPr>
            </w:pPr>
            <w:r w:rsidRPr="000407A6">
              <w:rPr>
                <w:b/>
                <w:color w:val="auto"/>
              </w:rPr>
              <w:t>Written Response</w:t>
            </w:r>
          </w:p>
          <w:p w14:paraId="2C19770D" w14:textId="77777777" w:rsidR="00ED5EEB" w:rsidRPr="00ED5EEB" w:rsidRDefault="00ED5EEB" w:rsidP="00ED5EEB">
            <w:pPr>
              <w:rPr>
                <w:color w:val="auto"/>
              </w:rPr>
            </w:pPr>
            <w:r w:rsidRPr="00ED5EEB">
              <w:rPr>
                <w:color w:val="auto"/>
              </w:rPr>
              <w:t xml:space="preserve">Surveys have been distributed across Oxfordshire to Hosts at the 4 month point of their hosting relationship. 82% of Host responses stated they were intending to Host beyond the 6 months. </w:t>
            </w:r>
          </w:p>
          <w:p w14:paraId="20E9651C" w14:textId="67F8F8E0" w:rsidR="00ED5EEB" w:rsidRPr="000407A6" w:rsidRDefault="00ED5EEB" w:rsidP="00ED5EEB">
            <w:pPr>
              <w:rPr>
                <w:b/>
                <w:color w:val="auto"/>
              </w:rPr>
            </w:pPr>
            <w:r w:rsidRPr="00ED5EEB">
              <w:rPr>
                <w:color w:val="auto"/>
              </w:rPr>
              <w:t>While this response from Hosts is positive the situation remains fluid and therefore the City Council and its partners continue to work together to prepare to support any Guests unable to continue with their hosting arrangement.</w:t>
            </w:r>
          </w:p>
        </w:tc>
      </w:tr>
    </w:tbl>
    <w:p w14:paraId="705CEB15" w14:textId="77777777" w:rsidR="0043544A" w:rsidRPr="00347111" w:rsidRDefault="0043544A" w:rsidP="00EC0D8E"/>
    <w:p w14:paraId="6318AE98" w14:textId="77777777" w:rsidR="00EC0D8E" w:rsidRDefault="00EC0D8E" w:rsidP="00EC0D8E">
      <w:pPr>
        <w:pStyle w:val="Heading1"/>
        <w:shd w:val="clear" w:color="auto" w:fill="B8CCE4"/>
        <w:spacing w:before="0" w:after="0"/>
      </w:pPr>
    </w:p>
    <w:p w14:paraId="44EEEDE9" w14:textId="77777777" w:rsidR="00EC0D8E" w:rsidRDefault="00EC0D8E" w:rsidP="00EC0D8E">
      <w:pPr>
        <w:pStyle w:val="Heading1"/>
        <w:shd w:val="clear" w:color="auto" w:fill="B8CCE4"/>
        <w:spacing w:before="0" w:after="0"/>
      </w:pPr>
      <w:bookmarkStart w:id="26" w:name="_Toc120201488"/>
      <w:r w:rsidRPr="00EC0D8E">
        <w:t xml:space="preserve">Cabinet Member for </w:t>
      </w:r>
      <w:r w:rsidR="00D57024">
        <w:rPr>
          <w:rFonts w:cs="Arial"/>
        </w:rPr>
        <w:t>Planning and Housing Delivery</w:t>
      </w:r>
      <w:bookmarkEnd w:id="26"/>
    </w:p>
    <w:p w14:paraId="1D29E4AE" w14:textId="77777777" w:rsidR="00EC0D8E" w:rsidRDefault="00EC0D8E" w:rsidP="00EC0D8E">
      <w:pPr>
        <w:pStyle w:val="Heading1"/>
        <w:shd w:val="clear" w:color="auto" w:fill="B8CCE4"/>
        <w:spacing w:before="0" w:after="0"/>
      </w:pPr>
    </w:p>
    <w:p w14:paraId="6B36A34D" w14:textId="77777777" w:rsidR="00EC0D8E" w:rsidRDefault="00EC0D8E" w:rsidP="00EC0D8E">
      <w:pPr>
        <w:pStyle w:val="Heading1"/>
      </w:pPr>
    </w:p>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36D98290" w14:textId="77777777" w:rsidTr="00717042">
        <w:trPr>
          <w:tblHeader/>
        </w:trPr>
        <w:tc>
          <w:tcPr>
            <w:tcW w:w="9242" w:type="dxa"/>
            <w:gridSpan w:val="2"/>
          </w:tcPr>
          <w:p w14:paraId="2A23B4BD" w14:textId="77777777" w:rsidR="0083070B" w:rsidRPr="00FD6492" w:rsidRDefault="004419BF" w:rsidP="004A20B4">
            <w:pPr>
              <w:pStyle w:val="Heading1"/>
              <w:rPr>
                <w:color w:val="auto"/>
              </w:rPr>
            </w:pPr>
            <w:bookmarkStart w:id="27" w:name="_Toc120201489"/>
            <w:r>
              <w:rPr>
                <w:color w:val="auto"/>
              </w:rPr>
              <w:t xml:space="preserve">AH1 </w:t>
            </w:r>
            <w:proofErr w:type="gramStart"/>
            <w:r w:rsidR="0083070B" w:rsidRPr="000407A6">
              <w:rPr>
                <w:color w:val="auto"/>
              </w:rPr>
              <w:t>From</w:t>
            </w:r>
            <w:proofErr w:type="gramEnd"/>
            <w:r w:rsidR="0083070B" w:rsidRPr="000407A6">
              <w:rPr>
                <w:color w:val="auto"/>
              </w:rPr>
              <w:t xml:space="preserve"> </w:t>
            </w:r>
            <w:r w:rsidR="00D768A7">
              <w:rPr>
                <w:color w:val="auto"/>
              </w:rPr>
              <w:t>Cllr</w:t>
            </w:r>
            <w:r w:rsidR="0083070B" w:rsidRPr="000407A6">
              <w:rPr>
                <w:color w:val="auto"/>
              </w:rPr>
              <w:t xml:space="preserve"> </w:t>
            </w:r>
            <w:r>
              <w:rPr>
                <w:color w:val="auto"/>
              </w:rPr>
              <w:t>Smowton</w:t>
            </w:r>
            <w:r w:rsidR="0083070B" w:rsidRPr="000407A6">
              <w:rPr>
                <w:color w:val="auto"/>
              </w:rPr>
              <w:t xml:space="preserve"> to </w:t>
            </w:r>
            <w:r w:rsidR="00D768A7">
              <w:rPr>
                <w:color w:val="auto"/>
              </w:rPr>
              <w:t>Cllr</w:t>
            </w:r>
            <w:r w:rsidR="0083070B" w:rsidRPr="000407A6">
              <w:rPr>
                <w:color w:val="auto"/>
              </w:rPr>
              <w:t xml:space="preserve"> </w:t>
            </w:r>
            <w:r w:rsidR="00D57024">
              <w:rPr>
                <w:color w:val="auto"/>
              </w:rPr>
              <w:t>Hollingsworth</w:t>
            </w:r>
            <w:r w:rsidR="0083070B" w:rsidRPr="000407A6">
              <w:rPr>
                <w:color w:val="auto"/>
              </w:rPr>
              <w:t xml:space="preserve"> – </w:t>
            </w:r>
            <w:r>
              <w:rPr>
                <w:color w:val="auto"/>
              </w:rPr>
              <w:t xml:space="preserve">LP2040 </w:t>
            </w:r>
            <w:r w:rsidR="004A20B4">
              <w:rPr>
                <w:color w:val="auto"/>
              </w:rPr>
              <w:t>1</w:t>
            </w:r>
            <w:bookmarkEnd w:id="27"/>
          </w:p>
        </w:tc>
      </w:tr>
      <w:tr w:rsidR="0083070B" w:rsidRPr="000407A6" w14:paraId="703A4C90" w14:textId="77777777" w:rsidTr="00717042">
        <w:tc>
          <w:tcPr>
            <w:tcW w:w="4621" w:type="dxa"/>
          </w:tcPr>
          <w:p w14:paraId="5172A83A" w14:textId="77777777" w:rsidR="0083070B" w:rsidRPr="000407A6" w:rsidRDefault="0083070B" w:rsidP="00B80639">
            <w:pPr>
              <w:rPr>
                <w:b/>
                <w:color w:val="auto"/>
              </w:rPr>
            </w:pPr>
            <w:r w:rsidRPr="000407A6">
              <w:rPr>
                <w:b/>
                <w:color w:val="auto"/>
              </w:rPr>
              <w:t>Question</w:t>
            </w:r>
          </w:p>
          <w:p w14:paraId="36AC91B6" w14:textId="77777777" w:rsidR="0083070B" w:rsidRPr="000407A6" w:rsidRDefault="00AE49C9" w:rsidP="00AE49C9">
            <w:pPr>
              <w:rPr>
                <w:b/>
                <w:color w:val="auto"/>
              </w:rPr>
            </w:pPr>
            <w:r w:rsidRPr="00AE49C9">
              <w:rPr>
                <w:color w:val="auto"/>
              </w:rPr>
              <w:t>What Local Plan policy improvements will you seek to ensure that housing supply outpaces demand so as to net reduce our unmet need?</w:t>
            </w:r>
          </w:p>
        </w:tc>
        <w:tc>
          <w:tcPr>
            <w:tcW w:w="4621" w:type="dxa"/>
          </w:tcPr>
          <w:p w14:paraId="56D86B4A" w14:textId="77777777" w:rsidR="0083070B" w:rsidRDefault="0083070B" w:rsidP="00B80639">
            <w:pPr>
              <w:rPr>
                <w:b/>
                <w:color w:val="auto"/>
              </w:rPr>
            </w:pPr>
            <w:r w:rsidRPr="000407A6">
              <w:rPr>
                <w:b/>
                <w:color w:val="auto"/>
              </w:rPr>
              <w:t>Written Response</w:t>
            </w:r>
          </w:p>
          <w:p w14:paraId="155EC863" w14:textId="4DC09151" w:rsidR="002B6C83" w:rsidRPr="002B6C83" w:rsidRDefault="002B6C83" w:rsidP="002B6C83">
            <w:r w:rsidRPr="002B6C83">
              <w:t>The current Local Plan 2036, like all local plans, has to identify and provide for the economic, social and environmental needs of the city, including identifying the city’s housing need. Had it not done so, it would not hav</w:t>
            </w:r>
            <w:r w:rsidR="00EF4D02">
              <w:t xml:space="preserve">e passed the NPPF paragraph 35 </w:t>
            </w:r>
            <w:r w:rsidRPr="002B6C83">
              <w:t xml:space="preserve">tests of soundness at Examination. The new Local Plan 2040 will aim to strike the same balance. Officers are currently working through the </w:t>
            </w:r>
            <w:r w:rsidRPr="002B6C83">
              <w:lastRenderedPageBreak/>
              <w:t>responses to the Regulation 18 consultation that has just completed, and there will be a separate consultation on the housing need element of the Plan in the next few weeks, as previously reported.</w:t>
            </w:r>
          </w:p>
        </w:tc>
      </w:tr>
    </w:tbl>
    <w:p w14:paraId="07981EE9" w14:textId="77777777" w:rsidR="00EC0D8E" w:rsidRPr="00347111" w:rsidRDefault="00EC0D8E" w:rsidP="00EC0D8E"/>
    <w:tbl>
      <w:tblPr>
        <w:tblStyle w:val="TableGrid"/>
        <w:tblW w:w="0" w:type="auto"/>
        <w:tblLook w:val="04A0" w:firstRow="1" w:lastRow="0" w:firstColumn="1" w:lastColumn="0" w:noHBand="0" w:noVBand="1"/>
        <w:tblCaption w:val="Question and answer"/>
      </w:tblPr>
      <w:tblGrid>
        <w:gridCol w:w="4621"/>
        <w:gridCol w:w="4621"/>
      </w:tblGrid>
      <w:tr w:rsidR="004419BF" w:rsidRPr="000407A6" w14:paraId="33FCE436" w14:textId="77777777" w:rsidTr="004419BF">
        <w:trPr>
          <w:tblHeader/>
        </w:trPr>
        <w:tc>
          <w:tcPr>
            <w:tcW w:w="9242" w:type="dxa"/>
            <w:gridSpan w:val="2"/>
          </w:tcPr>
          <w:p w14:paraId="71E68804" w14:textId="77777777" w:rsidR="004419BF" w:rsidRPr="00FD6492" w:rsidRDefault="004419BF" w:rsidP="004A20B4">
            <w:pPr>
              <w:pStyle w:val="Heading1"/>
              <w:rPr>
                <w:color w:val="auto"/>
              </w:rPr>
            </w:pPr>
            <w:bookmarkStart w:id="28" w:name="_Toc120201490"/>
            <w:r>
              <w:rPr>
                <w:color w:val="auto"/>
              </w:rPr>
              <w:t xml:space="preserve">AH2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sidR="00AE49C9">
              <w:rPr>
                <w:color w:val="auto"/>
              </w:rPr>
              <w:t>Smowton</w:t>
            </w:r>
            <w:r w:rsidR="00AE49C9" w:rsidRPr="000407A6">
              <w:rPr>
                <w:color w:val="auto"/>
              </w:rPr>
              <w:t xml:space="preserve"> to </w:t>
            </w:r>
            <w:r w:rsidR="00AE49C9">
              <w:rPr>
                <w:color w:val="auto"/>
              </w:rPr>
              <w:t>Cllr</w:t>
            </w:r>
            <w:r w:rsidR="00AE49C9" w:rsidRPr="000407A6">
              <w:rPr>
                <w:color w:val="auto"/>
              </w:rPr>
              <w:t xml:space="preserve"> </w:t>
            </w:r>
            <w:r w:rsidR="00AE49C9">
              <w:rPr>
                <w:color w:val="auto"/>
              </w:rPr>
              <w:t>Hollingsworth</w:t>
            </w:r>
            <w:r w:rsidR="00AE49C9" w:rsidRPr="000407A6">
              <w:rPr>
                <w:color w:val="auto"/>
              </w:rPr>
              <w:t xml:space="preserve"> – </w:t>
            </w:r>
            <w:r w:rsidR="00AE49C9">
              <w:rPr>
                <w:color w:val="auto"/>
              </w:rPr>
              <w:t xml:space="preserve">LP2040 </w:t>
            </w:r>
            <w:r w:rsidR="004A20B4">
              <w:rPr>
                <w:color w:val="auto"/>
              </w:rPr>
              <w:t>2</w:t>
            </w:r>
            <w:bookmarkEnd w:id="28"/>
          </w:p>
        </w:tc>
      </w:tr>
      <w:tr w:rsidR="004419BF" w:rsidRPr="000407A6" w14:paraId="003B4140" w14:textId="77777777" w:rsidTr="004419BF">
        <w:tc>
          <w:tcPr>
            <w:tcW w:w="4621" w:type="dxa"/>
          </w:tcPr>
          <w:p w14:paraId="07CBAEAF" w14:textId="77777777" w:rsidR="004419BF" w:rsidRPr="000407A6" w:rsidRDefault="004419BF" w:rsidP="004419BF">
            <w:pPr>
              <w:rPr>
                <w:b/>
                <w:color w:val="auto"/>
              </w:rPr>
            </w:pPr>
            <w:r w:rsidRPr="000407A6">
              <w:rPr>
                <w:b/>
                <w:color w:val="auto"/>
              </w:rPr>
              <w:t>Question</w:t>
            </w:r>
          </w:p>
          <w:p w14:paraId="2BF9127E" w14:textId="77777777" w:rsidR="004419BF" w:rsidRPr="000407A6" w:rsidRDefault="00AE49C9" w:rsidP="00AE49C9">
            <w:pPr>
              <w:rPr>
                <w:b/>
                <w:color w:val="auto"/>
              </w:rPr>
            </w:pPr>
            <w:r w:rsidRPr="00AE49C9">
              <w:rPr>
                <w:color w:val="auto"/>
              </w:rPr>
              <w:t>How can LP2040 more concretely specify affordable housing viability tests so as to avoid developers using these to spuriously evade their obligation to 50% affordable housing?</w:t>
            </w:r>
          </w:p>
        </w:tc>
        <w:tc>
          <w:tcPr>
            <w:tcW w:w="4621" w:type="dxa"/>
          </w:tcPr>
          <w:p w14:paraId="4BF0F82A" w14:textId="77777777" w:rsidR="004419BF" w:rsidRDefault="004419BF" w:rsidP="004419BF">
            <w:pPr>
              <w:rPr>
                <w:b/>
                <w:color w:val="auto"/>
              </w:rPr>
            </w:pPr>
            <w:r w:rsidRPr="000407A6">
              <w:rPr>
                <w:b/>
                <w:color w:val="auto"/>
              </w:rPr>
              <w:t>Written Response</w:t>
            </w:r>
          </w:p>
          <w:p w14:paraId="55366393" w14:textId="1158BBF3" w:rsidR="002B6C83" w:rsidRPr="002B6C83" w:rsidRDefault="002B6C83" w:rsidP="002B6C83">
            <w:r w:rsidRPr="002B6C83">
              <w:t xml:space="preserve">The current Local Plan, following the guidance for paragraphs 34 and 57 of the NPPF, makes it clear that viability for all policies including affordable housing is tested at the Plan making stage, meaning that only in very exceptional circumstances – which are clearly set out in the Local Plan – will a developer be able to argue that they are unable to meet their full policy obligations to deliver affordable housing and other social goods. Any such viability process is carried out using an open book process, and is robustly tested by the City Council’s officers. </w:t>
            </w:r>
          </w:p>
          <w:p w14:paraId="0D4737FB" w14:textId="1434032F" w:rsidR="002B6C83" w:rsidRPr="002B6C83" w:rsidRDefault="002B6C83" w:rsidP="002B6C83">
            <w:r w:rsidRPr="002B6C83">
              <w:t>Thanks to the professionalism and dedication of the City Council’s officers there have been no ‘spurious’ instances of developers avoiding their obligations, and to suggest that there are is to denigrate that professionalism, which is regrettable.  The new Local Plan will continue to reflect the NPPF and its guidance.</w:t>
            </w:r>
          </w:p>
        </w:tc>
      </w:tr>
    </w:tbl>
    <w:p w14:paraId="7C42D60A" w14:textId="77777777" w:rsidR="00EC0D8E" w:rsidRDefault="00EC0D8E" w:rsidP="00EC0D8E"/>
    <w:tbl>
      <w:tblPr>
        <w:tblStyle w:val="TableGrid"/>
        <w:tblW w:w="0" w:type="auto"/>
        <w:tblLook w:val="04A0" w:firstRow="1" w:lastRow="0" w:firstColumn="1" w:lastColumn="0" w:noHBand="0" w:noVBand="1"/>
        <w:tblCaption w:val="Question and answer"/>
      </w:tblPr>
      <w:tblGrid>
        <w:gridCol w:w="4621"/>
        <w:gridCol w:w="4621"/>
      </w:tblGrid>
      <w:tr w:rsidR="004419BF" w:rsidRPr="000407A6" w14:paraId="284D401B" w14:textId="77777777" w:rsidTr="004419BF">
        <w:trPr>
          <w:tblHeader/>
        </w:trPr>
        <w:tc>
          <w:tcPr>
            <w:tcW w:w="9242" w:type="dxa"/>
            <w:gridSpan w:val="2"/>
          </w:tcPr>
          <w:p w14:paraId="2B1A3AC4" w14:textId="77777777" w:rsidR="004419BF" w:rsidRPr="00FD6492" w:rsidRDefault="004419BF" w:rsidP="004A20B4">
            <w:pPr>
              <w:pStyle w:val="Heading1"/>
              <w:rPr>
                <w:color w:val="auto"/>
              </w:rPr>
            </w:pPr>
            <w:bookmarkStart w:id="29" w:name="_Toc120201491"/>
            <w:r>
              <w:rPr>
                <w:color w:val="auto"/>
              </w:rPr>
              <w:t xml:space="preserve">AH3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sidR="00AE49C9">
              <w:rPr>
                <w:color w:val="auto"/>
              </w:rPr>
              <w:t>Smowton</w:t>
            </w:r>
            <w:r w:rsidR="00AE49C9" w:rsidRPr="000407A6">
              <w:rPr>
                <w:color w:val="auto"/>
              </w:rPr>
              <w:t xml:space="preserve"> to </w:t>
            </w:r>
            <w:r w:rsidR="00AE49C9">
              <w:rPr>
                <w:color w:val="auto"/>
              </w:rPr>
              <w:t>Cllr</w:t>
            </w:r>
            <w:r w:rsidR="00AE49C9" w:rsidRPr="000407A6">
              <w:rPr>
                <w:color w:val="auto"/>
              </w:rPr>
              <w:t xml:space="preserve"> </w:t>
            </w:r>
            <w:r w:rsidR="00AE49C9">
              <w:rPr>
                <w:color w:val="auto"/>
              </w:rPr>
              <w:t>Hollingsworth</w:t>
            </w:r>
            <w:r w:rsidR="00AE49C9" w:rsidRPr="000407A6">
              <w:rPr>
                <w:color w:val="auto"/>
              </w:rPr>
              <w:t xml:space="preserve"> – </w:t>
            </w:r>
            <w:r w:rsidR="00AE49C9">
              <w:rPr>
                <w:color w:val="auto"/>
              </w:rPr>
              <w:t xml:space="preserve">LP2040 </w:t>
            </w:r>
            <w:r w:rsidR="004A20B4">
              <w:rPr>
                <w:color w:val="auto"/>
              </w:rPr>
              <w:t>3</w:t>
            </w:r>
            <w:bookmarkEnd w:id="29"/>
          </w:p>
        </w:tc>
      </w:tr>
      <w:tr w:rsidR="004419BF" w:rsidRPr="000407A6" w14:paraId="47C52BCE" w14:textId="77777777" w:rsidTr="004419BF">
        <w:tc>
          <w:tcPr>
            <w:tcW w:w="4621" w:type="dxa"/>
          </w:tcPr>
          <w:p w14:paraId="36A1098D" w14:textId="77777777" w:rsidR="004419BF" w:rsidRPr="000407A6" w:rsidRDefault="004419BF" w:rsidP="004419BF">
            <w:pPr>
              <w:rPr>
                <w:b/>
                <w:color w:val="auto"/>
              </w:rPr>
            </w:pPr>
            <w:r w:rsidRPr="000407A6">
              <w:rPr>
                <w:b/>
                <w:color w:val="auto"/>
              </w:rPr>
              <w:t>Question</w:t>
            </w:r>
          </w:p>
          <w:p w14:paraId="5AF83379" w14:textId="77777777" w:rsidR="004419BF" w:rsidRPr="000407A6" w:rsidRDefault="00AE49C9" w:rsidP="00AE49C9">
            <w:pPr>
              <w:rPr>
                <w:b/>
                <w:color w:val="auto"/>
              </w:rPr>
            </w:pPr>
            <w:r w:rsidRPr="00AE49C9">
              <w:rPr>
                <w:color w:val="auto"/>
              </w:rPr>
              <w:t>What additional measures can be taken in LP2040 to encourage densification of existing developed land (including building taller than existing district norms) so as to reduce the need to either build over green spaces or export demand to neighbouring authorities?</w:t>
            </w:r>
          </w:p>
        </w:tc>
        <w:tc>
          <w:tcPr>
            <w:tcW w:w="4621" w:type="dxa"/>
          </w:tcPr>
          <w:p w14:paraId="142F00D8" w14:textId="77777777" w:rsidR="004419BF" w:rsidRDefault="004419BF" w:rsidP="004419BF">
            <w:pPr>
              <w:rPr>
                <w:b/>
                <w:color w:val="auto"/>
              </w:rPr>
            </w:pPr>
            <w:r w:rsidRPr="000407A6">
              <w:rPr>
                <w:b/>
                <w:color w:val="auto"/>
              </w:rPr>
              <w:t>Written Response</w:t>
            </w:r>
          </w:p>
          <w:p w14:paraId="7EDB8D35" w14:textId="4C7D7787" w:rsidR="002B6C83" w:rsidRPr="002B6C83" w:rsidRDefault="002B6C83" w:rsidP="002B6C83">
            <w:r w:rsidRPr="002B6C83">
              <w:t xml:space="preserve">I would recommend reading the Oxford Local Plan 2040 Regulation 18 (Preferred Options) Chapter 5, policy options R4 (‘Efficient Use of Land’), which sets out exactly how the Local Plan will support increased densities and heights, and Chapter 6, policy options </w:t>
            </w:r>
            <w:r w:rsidRPr="002B6C83">
              <w:lastRenderedPageBreak/>
              <w:t xml:space="preserve">DH3 (‘View Cones and High Buildings’) which supports the continuation of the more permissive approach to taller buildings established in the Local Plan 2036. </w:t>
            </w:r>
          </w:p>
        </w:tc>
      </w:tr>
      <w:tr w:rsidR="00564C20" w:rsidRPr="000407A6" w14:paraId="1E7539FB" w14:textId="77777777" w:rsidTr="004419BF">
        <w:tc>
          <w:tcPr>
            <w:tcW w:w="4621" w:type="dxa"/>
          </w:tcPr>
          <w:p w14:paraId="3358ABEB" w14:textId="77777777" w:rsidR="00564C20" w:rsidRDefault="00EC44C3" w:rsidP="004419BF">
            <w:pPr>
              <w:rPr>
                <w:b/>
                <w:color w:val="auto"/>
              </w:rPr>
            </w:pPr>
            <w:r>
              <w:rPr>
                <w:b/>
                <w:color w:val="auto"/>
              </w:rPr>
              <w:lastRenderedPageBreak/>
              <w:t>Supplementary Question</w:t>
            </w:r>
          </w:p>
          <w:p w14:paraId="7270D535" w14:textId="3715CD73" w:rsidR="00EC44C3" w:rsidRPr="00EC44C3" w:rsidRDefault="00EC44C3" w:rsidP="004419BF">
            <w:pPr>
              <w:rPr>
                <w:color w:val="auto"/>
              </w:rPr>
            </w:pPr>
            <w:r>
              <w:rPr>
                <w:color w:val="auto"/>
              </w:rPr>
              <w:t>Regarding densification, the answer given refers me to the existing Density and Tall Buildings Policy</w:t>
            </w:r>
            <w:r w:rsidR="00164968">
              <w:rPr>
                <w:color w:val="auto"/>
              </w:rPr>
              <w:t xml:space="preserve">, but I note that these are not permitting significant densification at present. Do you agree that this sort of incremental densification is desirable or that planning policy should encourage it, where appropriate? </w:t>
            </w:r>
          </w:p>
        </w:tc>
        <w:tc>
          <w:tcPr>
            <w:tcW w:w="4621" w:type="dxa"/>
          </w:tcPr>
          <w:p w14:paraId="5A778D7E" w14:textId="77777777" w:rsidR="00564C20" w:rsidRDefault="00EC44C3" w:rsidP="004419BF">
            <w:pPr>
              <w:rPr>
                <w:b/>
                <w:color w:val="auto"/>
              </w:rPr>
            </w:pPr>
            <w:r>
              <w:rPr>
                <w:b/>
                <w:color w:val="auto"/>
              </w:rPr>
              <w:t>Verbal Response</w:t>
            </w:r>
          </w:p>
          <w:p w14:paraId="6DB045DE" w14:textId="2B3F3EAE" w:rsidR="00164968" w:rsidRPr="00164968" w:rsidRDefault="00164968" w:rsidP="003C5F76">
            <w:pPr>
              <w:rPr>
                <w:color w:val="auto"/>
              </w:rPr>
            </w:pPr>
            <w:r>
              <w:rPr>
                <w:color w:val="auto"/>
              </w:rPr>
              <w:t>I recommended you not to the current Local Plan in my answer, but to the Preferred Options for the Local Plan 2040, though they are quite similar to the 2036 approach. As an example, in Summertown there is a range of building heights at the moment which is a good example of the type of building which would not have been permitted prior to the 2036 Local Plan but which was permitted due to the increased density. Those are the kind of densifications and the kind of locations that we are looking for and I notice there has been a social media kerfuffle over the last 48 hours over a proposed development in Peckham, which I think is excellent as it focuses the development around a public transport hub, which people object to because it is on a car park. It is that kind of approach which is encouraged in national planning policy and it is encouraged in our planning polic</w:t>
            </w:r>
            <w:r w:rsidR="003C5F76">
              <w:rPr>
                <w:color w:val="auto"/>
              </w:rPr>
              <w:t>ies</w:t>
            </w:r>
            <w:r>
              <w:rPr>
                <w:color w:val="auto"/>
              </w:rPr>
              <w:t xml:space="preserve">; and I would like to see where we have public transport hubs, district centres and easy access to existing facilities and the potential to create new facilities </w:t>
            </w:r>
            <w:r w:rsidR="003C5F76">
              <w:rPr>
                <w:color w:val="auto"/>
              </w:rPr>
              <w:t>that’s where you need increased density of development. I am a big fan of densification where appropriate and, given the choice, high density, high quality development in accessible locations easily reachable by public transport is, and must be, preferable to low density development only accessible by car</w:t>
            </w:r>
            <w:r w:rsidR="00BD219D">
              <w:rPr>
                <w:color w:val="auto"/>
              </w:rPr>
              <w:t xml:space="preserve"> – which is the alternative</w:t>
            </w:r>
            <w:r w:rsidR="003C5F76">
              <w:rPr>
                <w:color w:val="auto"/>
              </w:rPr>
              <w:t>.</w:t>
            </w:r>
          </w:p>
        </w:tc>
      </w:tr>
    </w:tbl>
    <w:p w14:paraId="722E59EC" w14:textId="77777777" w:rsidR="004419BF" w:rsidRDefault="004419BF" w:rsidP="00EC0D8E"/>
    <w:p w14:paraId="500B7313" w14:textId="77777777" w:rsidR="00AB344E" w:rsidRDefault="00AB344E" w:rsidP="00EC0D8E"/>
    <w:tbl>
      <w:tblPr>
        <w:tblStyle w:val="TableGrid"/>
        <w:tblW w:w="0" w:type="auto"/>
        <w:tblLook w:val="04A0" w:firstRow="1" w:lastRow="0" w:firstColumn="1" w:lastColumn="0" w:noHBand="0" w:noVBand="1"/>
        <w:tblCaption w:val="Question and answer"/>
      </w:tblPr>
      <w:tblGrid>
        <w:gridCol w:w="4621"/>
        <w:gridCol w:w="4621"/>
      </w:tblGrid>
      <w:tr w:rsidR="004419BF" w:rsidRPr="000407A6" w14:paraId="6A45856C" w14:textId="77777777" w:rsidTr="004419BF">
        <w:trPr>
          <w:tblHeader/>
        </w:trPr>
        <w:tc>
          <w:tcPr>
            <w:tcW w:w="9242" w:type="dxa"/>
            <w:gridSpan w:val="2"/>
          </w:tcPr>
          <w:p w14:paraId="773C95A3" w14:textId="77777777" w:rsidR="004419BF" w:rsidRPr="00FD6492" w:rsidRDefault="004419BF" w:rsidP="004A20B4">
            <w:pPr>
              <w:pStyle w:val="Heading1"/>
              <w:rPr>
                <w:color w:val="auto"/>
              </w:rPr>
            </w:pPr>
            <w:bookmarkStart w:id="30" w:name="_Toc120201492"/>
            <w:r>
              <w:rPr>
                <w:color w:val="auto"/>
              </w:rPr>
              <w:lastRenderedPageBreak/>
              <w:t xml:space="preserve">AH4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sidR="00AE49C9">
              <w:rPr>
                <w:color w:val="auto"/>
              </w:rPr>
              <w:t>Smowton</w:t>
            </w:r>
            <w:r w:rsidR="00AE49C9" w:rsidRPr="000407A6">
              <w:rPr>
                <w:color w:val="auto"/>
              </w:rPr>
              <w:t xml:space="preserve"> to </w:t>
            </w:r>
            <w:r w:rsidR="00AE49C9">
              <w:rPr>
                <w:color w:val="auto"/>
              </w:rPr>
              <w:t>Cllr</w:t>
            </w:r>
            <w:r w:rsidR="00AE49C9" w:rsidRPr="000407A6">
              <w:rPr>
                <w:color w:val="auto"/>
              </w:rPr>
              <w:t xml:space="preserve"> </w:t>
            </w:r>
            <w:r w:rsidR="00AE49C9">
              <w:rPr>
                <w:color w:val="auto"/>
              </w:rPr>
              <w:t>Hollingsworth</w:t>
            </w:r>
            <w:r w:rsidR="00AE49C9" w:rsidRPr="000407A6">
              <w:rPr>
                <w:color w:val="auto"/>
              </w:rPr>
              <w:t xml:space="preserve"> – </w:t>
            </w:r>
            <w:r w:rsidR="00AE49C9">
              <w:rPr>
                <w:color w:val="auto"/>
              </w:rPr>
              <w:t xml:space="preserve">LP2040 </w:t>
            </w:r>
            <w:r w:rsidR="004A20B4">
              <w:rPr>
                <w:color w:val="auto"/>
              </w:rPr>
              <w:t>4</w:t>
            </w:r>
            <w:bookmarkEnd w:id="30"/>
          </w:p>
        </w:tc>
      </w:tr>
      <w:tr w:rsidR="004419BF" w:rsidRPr="000407A6" w14:paraId="5231FCFA" w14:textId="77777777" w:rsidTr="004419BF">
        <w:tc>
          <w:tcPr>
            <w:tcW w:w="4621" w:type="dxa"/>
          </w:tcPr>
          <w:p w14:paraId="081C8024" w14:textId="77777777" w:rsidR="004419BF" w:rsidRPr="000407A6" w:rsidRDefault="004419BF" w:rsidP="004419BF">
            <w:pPr>
              <w:rPr>
                <w:b/>
                <w:color w:val="auto"/>
              </w:rPr>
            </w:pPr>
            <w:r w:rsidRPr="000407A6">
              <w:rPr>
                <w:b/>
                <w:color w:val="auto"/>
              </w:rPr>
              <w:t>Question</w:t>
            </w:r>
          </w:p>
          <w:p w14:paraId="486C9AE0" w14:textId="77777777" w:rsidR="004419BF" w:rsidRPr="000407A6" w:rsidRDefault="00AE49C9" w:rsidP="00AE49C9">
            <w:pPr>
              <w:rPr>
                <w:b/>
                <w:color w:val="auto"/>
              </w:rPr>
            </w:pPr>
            <w:r w:rsidRPr="00AE49C9">
              <w:rPr>
                <w:color w:val="auto"/>
              </w:rPr>
              <w:t>How can LP2040 encourage energy efficiency measures such as solar (where not PD), external insulation and heat pumps where householders currently experience significant uncertainty that is likely to deter applications?</w:t>
            </w:r>
          </w:p>
        </w:tc>
        <w:tc>
          <w:tcPr>
            <w:tcW w:w="4621" w:type="dxa"/>
          </w:tcPr>
          <w:p w14:paraId="38AAEDC6" w14:textId="77777777" w:rsidR="004419BF" w:rsidRDefault="004419BF" w:rsidP="004419BF">
            <w:pPr>
              <w:rPr>
                <w:b/>
                <w:color w:val="auto"/>
              </w:rPr>
            </w:pPr>
            <w:r w:rsidRPr="000407A6">
              <w:rPr>
                <w:b/>
                <w:color w:val="auto"/>
              </w:rPr>
              <w:t>Written Response</w:t>
            </w:r>
          </w:p>
          <w:p w14:paraId="065D9148" w14:textId="77777777" w:rsidR="002B6C83" w:rsidRPr="002B6C83" w:rsidRDefault="002B6C83" w:rsidP="002B6C83">
            <w:r w:rsidRPr="002B6C83">
              <w:t>The theme of addressing climate change has been threaded throughout the Local Plan Preferred Options consultation. Our intention is to have a range of policies in the new Local Plan which not only seek to support the shift to Net Zero Carbon, but also deliver adaptation to climate change.</w:t>
            </w:r>
          </w:p>
          <w:p w14:paraId="4E9B1DD2" w14:textId="77777777" w:rsidR="002B6C83" w:rsidRPr="002B6C83" w:rsidRDefault="002B6C83" w:rsidP="002B6C83">
            <w:r w:rsidRPr="002B6C83">
              <w:t xml:space="preserve">More specifically, we have included a set of policy options that seek to deliver net zero carbon regulated energy, full net zero carbon operational energy and to tackle embodied carbon.  We also set out an option for positively supporting retro-fitting of existing buildings. </w:t>
            </w:r>
          </w:p>
          <w:p w14:paraId="097E6D41" w14:textId="20100E18" w:rsidR="002B6C83" w:rsidRPr="002B6C83" w:rsidRDefault="002B6C83" w:rsidP="002B6C83">
            <w:pPr>
              <w:rPr>
                <w:color w:val="00B050"/>
              </w:rPr>
            </w:pPr>
            <w:r w:rsidRPr="002B6C83">
              <w:t>However it is important to note that planning system, as set out in the NPPF, sets out a range of objectives which can sometimes be in tension with one another.  In these instances the planning system requires that the different objectives are balanced against one another, and that each case is treated on its own merits. This subjectivity, which is inherent in the planning system as established by the 1947 Act and retained ever since, inevitably comes at the expense of some degree of certainty. The way to resolve this is not necessarily via a Local Plan, which sets city-wide policies, but through guidance for applicants, formal documents like Technical Advice Notes and so on, and the Planning Team continues to work on and issue these regularly.</w:t>
            </w:r>
            <w:r>
              <w:rPr>
                <w:color w:val="00B050"/>
              </w:rPr>
              <w:t xml:space="preserve"> </w:t>
            </w:r>
          </w:p>
        </w:tc>
      </w:tr>
      <w:tr w:rsidR="00AB344E" w:rsidRPr="000407A6" w14:paraId="4368A8FA" w14:textId="77777777" w:rsidTr="004419BF">
        <w:tc>
          <w:tcPr>
            <w:tcW w:w="4621" w:type="dxa"/>
          </w:tcPr>
          <w:p w14:paraId="5537616F" w14:textId="77777777" w:rsidR="00AB344E" w:rsidRDefault="00AB344E" w:rsidP="004419BF">
            <w:pPr>
              <w:rPr>
                <w:b/>
                <w:color w:val="auto"/>
              </w:rPr>
            </w:pPr>
            <w:r>
              <w:rPr>
                <w:b/>
                <w:color w:val="auto"/>
              </w:rPr>
              <w:t>Supplementary Question</w:t>
            </w:r>
          </w:p>
          <w:p w14:paraId="70FF4EDF" w14:textId="07968A2A" w:rsidR="00AB344E" w:rsidRPr="00AB344E" w:rsidRDefault="00AB344E" w:rsidP="00AB344E">
            <w:pPr>
              <w:rPr>
                <w:color w:val="auto"/>
              </w:rPr>
            </w:pPr>
            <w:r>
              <w:rPr>
                <w:color w:val="auto"/>
              </w:rPr>
              <w:t xml:space="preserve">You say that you are very much in favour of densification, but I think it is noteworthy that all the examples you cited have been commercial district operations. I think it is still noteworthy that a great amount of the city is full of two-storey accommodation and that two-storey accommodation is very, very rarely built upwards except for in a situation where there is common </w:t>
            </w:r>
            <w:r>
              <w:rPr>
                <w:color w:val="auto"/>
              </w:rPr>
              <w:lastRenderedPageBreak/>
              <w:t xml:space="preserve">ownership, for example when the Council or university owns a whole block. Why do you think this is and do you really think that planning policy is no obstacle there?   </w:t>
            </w:r>
          </w:p>
        </w:tc>
        <w:tc>
          <w:tcPr>
            <w:tcW w:w="4621" w:type="dxa"/>
          </w:tcPr>
          <w:p w14:paraId="36E97377" w14:textId="77777777" w:rsidR="00AB344E" w:rsidRDefault="00AB344E" w:rsidP="004419BF">
            <w:pPr>
              <w:rPr>
                <w:b/>
                <w:color w:val="auto"/>
              </w:rPr>
            </w:pPr>
            <w:r>
              <w:rPr>
                <w:b/>
                <w:color w:val="auto"/>
              </w:rPr>
              <w:lastRenderedPageBreak/>
              <w:t>Verbal Response</w:t>
            </w:r>
          </w:p>
          <w:p w14:paraId="0D81B0CF" w14:textId="644AD35D" w:rsidR="00572D62" w:rsidRPr="00572D62" w:rsidRDefault="00572D62" w:rsidP="002B73A5">
            <w:pPr>
              <w:rPr>
                <w:color w:val="auto"/>
              </w:rPr>
            </w:pPr>
            <w:r>
              <w:rPr>
                <w:color w:val="auto"/>
              </w:rPr>
              <w:t xml:space="preserve">It will vary from place to place – conservation areas for example. I should say for the avoidance of doubt, the house which I live in and which I am a part owner of is a three-storey house which had an extra storey put on it, not by ourselves but by the person who built it, on top of a two-storey house; so we actually live in an example of a densified development of a residential nature, but it </w:t>
            </w:r>
            <w:r>
              <w:rPr>
                <w:color w:val="auto"/>
              </w:rPr>
              <w:lastRenderedPageBreak/>
              <w:t xml:space="preserve">was one that was quite contentious apparently. The local community association said it would have opposed it had they spotted it, because it alters the predominantly two-storey nature of development in Jericho, which is the challenge here. We have a legal obligation to protect heritage assets, it is there in the NPPF; paragraphs 196 and 197 say that we have that obligation. So that does pose something of a challenge, but trying to create a more permissive approach, unlike the Government’s current ‘blanket’ approach, taking a more qualitative and subjective judgement-based approach is the right way forward. </w:t>
            </w:r>
            <w:r w:rsidR="002B73A5">
              <w:rPr>
                <w:color w:val="auto"/>
              </w:rPr>
              <w:t xml:space="preserve">Of course in areas outside of conservation areas then it is perfectly possible to look at higher density. </w:t>
            </w:r>
            <w:r>
              <w:rPr>
                <w:color w:val="auto"/>
              </w:rPr>
              <w:t xml:space="preserve"> </w:t>
            </w:r>
          </w:p>
        </w:tc>
      </w:tr>
    </w:tbl>
    <w:p w14:paraId="62C2DCA8" w14:textId="77777777" w:rsidR="004419BF" w:rsidRDefault="004419BF" w:rsidP="00EC0D8E"/>
    <w:tbl>
      <w:tblPr>
        <w:tblStyle w:val="TableGrid"/>
        <w:tblW w:w="0" w:type="auto"/>
        <w:tblLook w:val="04A0" w:firstRow="1" w:lastRow="0" w:firstColumn="1" w:lastColumn="0" w:noHBand="0" w:noVBand="1"/>
        <w:tblCaption w:val="Question and answer"/>
      </w:tblPr>
      <w:tblGrid>
        <w:gridCol w:w="4621"/>
        <w:gridCol w:w="4621"/>
      </w:tblGrid>
      <w:tr w:rsidR="004419BF" w:rsidRPr="000407A6" w14:paraId="2CD39291" w14:textId="77777777" w:rsidTr="004419BF">
        <w:trPr>
          <w:tblHeader/>
        </w:trPr>
        <w:tc>
          <w:tcPr>
            <w:tcW w:w="9242" w:type="dxa"/>
            <w:gridSpan w:val="2"/>
          </w:tcPr>
          <w:p w14:paraId="68981110" w14:textId="77777777" w:rsidR="004419BF" w:rsidRPr="00FD6492" w:rsidRDefault="004419BF" w:rsidP="00AE49C9">
            <w:pPr>
              <w:pStyle w:val="Heading1"/>
              <w:rPr>
                <w:color w:val="auto"/>
              </w:rPr>
            </w:pPr>
            <w:bookmarkStart w:id="31" w:name="_Toc120201493"/>
            <w:r>
              <w:rPr>
                <w:color w:val="auto"/>
              </w:rPr>
              <w:t xml:space="preserve">AH5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sidR="00AE49C9">
              <w:rPr>
                <w:color w:val="auto"/>
              </w:rPr>
              <w:t>Goddard</w:t>
            </w:r>
            <w:r w:rsidRPr="000407A6">
              <w:rPr>
                <w:color w:val="auto"/>
              </w:rPr>
              <w:t xml:space="preserve"> to </w:t>
            </w:r>
            <w:r>
              <w:rPr>
                <w:color w:val="auto"/>
              </w:rPr>
              <w:t>Cllr</w:t>
            </w:r>
            <w:r w:rsidRPr="000407A6">
              <w:rPr>
                <w:color w:val="auto"/>
              </w:rPr>
              <w:t xml:space="preserve"> </w:t>
            </w:r>
            <w:r>
              <w:rPr>
                <w:color w:val="auto"/>
              </w:rPr>
              <w:t>Hollingsworth</w:t>
            </w:r>
            <w:r w:rsidRPr="000407A6">
              <w:rPr>
                <w:color w:val="auto"/>
              </w:rPr>
              <w:t xml:space="preserve"> – </w:t>
            </w:r>
            <w:r w:rsidR="00AE49C9">
              <w:rPr>
                <w:color w:val="auto"/>
              </w:rPr>
              <w:t>LP2040 Survey</w:t>
            </w:r>
            <w:bookmarkEnd w:id="31"/>
          </w:p>
        </w:tc>
      </w:tr>
      <w:tr w:rsidR="004419BF" w:rsidRPr="000407A6" w14:paraId="73F0E4BF" w14:textId="77777777" w:rsidTr="004419BF">
        <w:tc>
          <w:tcPr>
            <w:tcW w:w="4621" w:type="dxa"/>
          </w:tcPr>
          <w:p w14:paraId="4BAA92E7" w14:textId="77777777" w:rsidR="004419BF" w:rsidRPr="000407A6" w:rsidRDefault="004419BF" w:rsidP="004419BF">
            <w:pPr>
              <w:rPr>
                <w:b/>
                <w:color w:val="auto"/>
              </w:rPr>
            </w:pPr>
            <w:r w:rsidRPr="000407A6">
              <w:rPr>
                <w:b/>
                <w:color w:val="auto"/>
              </w:rPr>
              <w:t>Question</w:t>
            </w:r>
          </w:p>
          <w:p w14:paraId="69D273AB" w14:textId="77777777" w:rsidR="004419BF" w:rsidRPr="000407A6" w:rsidRDefault="00AE49C9" w:rsidP="00E5038E">
            <w:pPr>
              <w:rPr>
                <w:b/>
                <w:color w:val="auto"/>
              </w:rPr>
            </w:pPr>
            <w:r w:rsidRPr="00AE49C9">
              <w:rPr>
                <w:color w:val="auto"/>
              </w:rPr>
              <w:t>Can the councillor categorically state that all households in Oxford received the council's survey relating to the Local Plan 2040? What weighting will be given to the views of individual members of the public as expressed through the Local Plan 2040 survey?</w:t>
            </w:r>
          </w:p>
        </w:tc>
        <w:tc>
          <w:tcPr>
            <w:tcW w:w="4621" w:type="dxa"/>
          </w:tcPr>
          <w:p w14:paraId="51A6790C" w14:textId="77777777" w:rsidR="004419BF" w:rsidRDefault="004419BF" w:rsidP="004419BF">
            <w:pPr>
              <w:rPr>
                <w:b/>
                <w:color w:val="auto"/>
              </w:rPr>
            </w:pPr>
            <w:r w:rsidRPr="000407A6">
              <w:rPr>
                <w:b/>
                <w:color w:val="auto"/>
              </w:rPr>
              <w:t>Written Response</w:t>
            </w:r>
          </w:p>
          <w:p w14:paraId="09B1060F" w14:textId="1164A872" w:rsidR="002B6C83" w:rsidRPr="002B6C83" w:rsidRDefault="002B6C83" w:rsidP="002B6C83">
            <w:r w:rsidRPr="002B6C83">
              <w:t>The survey was distributed by the Royal Mail’s Door-to-Door service to every household in every postcode in the city, including those which run across the city boundary. Royal Mail have not rep</w:t>
            </w:r>
            <w:r w:rsidR="00EF4D02">
              <w:t xml:space="preserve">orted any delivery issues, and </w:t>
            </w:r>
            <w:r w:rsidRPr="002B6C83">
              <w:t>the Council has not been made aware of any areas that have not received a survey. In additional there was extensive publicity on social media and via the local media, and advertising on local buses.</w:t>
            </w:r>
          </w:p>
          <w:p w14:paraId="49AC5976" w14:textId="6D6387DF" w:rsidR="002B6C83" w:rsidRPr="002B6C83" w:rsidRDefault="002B6C83" w:rsidP="002B6C83">
            <w:r w:rsidRPr="002B6C83">
              <w:t>There is no weighting of responses when it comes to responses to a Local Plan; all views, whether by an individual, an organisation, or an institution, will be taken into account and weighed alongside the evidence base being developed for the Local Plan. The final version of all Local Plans has to confirm with the four tests of Soundness set out in paragraph 35 of the NPPF.</w:t>
            </w:r>
            <w:r>
              <w:t xml:space="preserve"> </w:t>
            </w:r>
          </w:p>
        </w:tc>
      </w:tr>
    </w:tbl>
    <w:p w14:paraId="7B846E44" w14:textId="77777777" w:rsidR="004419BF" w:rsidRDefault="004419BF" w:rsidP="00EC0D8E"/>
    <w:p w14:paraId="09F4324F" w14:textId="77777777" w:rsidR="0043544A" w:rsidRDefault="0043544A" w:rsidP="00EC0D8E"/>
    <w:tbl>
      <w:tblPr>
        <w:tblStyle w:val="TableGrid"/>
        <w:tblW w:w="0" w:type="auto"/>
        <w:tblLook w:val="04A0" w:firstRow="1" w:lastRow="0" w:firstColumn="1" w:lastColumn="0" w:noHBand="0" w:noVBand="1"/>
        <w:tblCaption w:val="Question and answer"/>
      </w:tblPr>
      <w:tblGrid>
        <w:gridCol w:w="4621"/>
        <w:gridCol w:w="4621"/>
      </w:tblGrid>
      <w:tr w:rsidR="004419BF" w:rsidRPr="000407A6" w14:paraId="354B6B45" w14:textId="77777777" w:rsidTr="004419BF">
        <w:trPr>
          <w:tblHeader/>
        </w:trPr>
        <w:tc>
          <w:tcPr>
            <w:tcW w:w="9242" w:type="dxa"/>
            <w:gridSpan w:val="2"/>
          </w:tcPr>
          <w:p w14:paraId="228722B6" w14:textId="77777777" w:rsidR="004419BF" w:rsidRPr="00FD6492" w:rsidRDefault="004419BF" w:rsidP="00AE49C9">
            <w:pPr>
              <w:pStyle w:val="Heading1"/>
              <w:rPr>
                <w:color w:val="auto"/>
              </w:rPr>
            </w:pPr>
            <w:bookmarkStart w:id="32" w:name="_Toc120201494"/>
            <w:r>
              <w:rPr>
                <w:color w:val="auto"/>
              </w:rPr>
              <w:lastRenderedPageBreak/>
              <w:t xml:space="preserve">AH6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sidR="00AE49C9">
              <w:rPr>
                <w:color w:val="auto"/>
              </w:rPr>
              <w:t>Sandelson</w:t>
            </w:r>
            <w:r w:rsidRPr="000407A6">
              <w:rPr>
                <w:color w:val="auto"/>
              </w:rPr>
              <w:t xml:space="preserve"> to </w:t>
            </w:r>
            <w:r>
              <w:rPr>
                <w:color w:val="auto"/>
              </w:rPr>
              <w:t>Cllr</w:t>
            </w:r>
            <w:r w:rsidRPr="000407A6">
              <w:rPr>
                <w:color w:val="auto"/>
              </w:rPr>
              <w:t xml:space="preserve"> </w:t>
            </w:r>
            <w:r>
              <w:rPr>
                <w:color w:val="auto"/>
              </w:rPr>
              <w:t>Hollingsworth</w:t>
            </w:r>
            <w:r w:rsidRPr="000407A6">
              <w:rPr>
                <w:color w:val="auto"/>
              </w:rPr>
              <w:t xml:space="preserve"> – </w:t>
            </w:r>
            <w:r w:rsidR="00AE49C9">
              <w:rPr>
                <w:color w:val="auto"/>
              </w:rPr>
              <w:t>Oxford North CIL Contribution</w:t>
            </w:r>
            <w:bookmarkEnd w:id="32"/>
          </w:p>
        </w:tc>
      </w:tr>
      <w:tr w:rsidR="004419BF" w:rsidRPr="000407A6" w14:paraId="1EFF8E66" w14:textId="77777777" w:rsidTr="004419BF">
        <w:tc>
          <w:tcPr>
            <w:tcW w:w="4621" w:type="dxa"/>
          </w:tcPr>
          <w:p w14:paraId="295F1706" w14:textId="77777777" w:rsidR="004419BF" w:rsidRPr="000407A6" w:rsidRDefault="004419BF" w:rsidP="004419BF">
            <w:pPr>
              <w:rPr>
                <w:b/>
                <w:color w:val="auto"/>
              </w:rPr>
            </w:pPr>
            <w:r w:rsidRPr="000407A6">
              <w:rPr>
                <w:b/>
                <w:color w:val="auto"/>
              </w:rPr>
              <w:t>Question</w:t>
            </w:r>
          </w:p>
          <w:p w14:paraId="40031CAB" w14:textId="77777777" w:rsidR="004419BF" w:rsidRPr="000407A6" w:rsidRDefault="00AE49C9" w:rsidP="00AE49C9">
            <w:pPr>
              <w:rPr>
                <w:b/>
                <w:color w:val="auto"/>
              </w:rPr>
            </w:pPr>
            <w:r w:rsidRPr="00AE49C9">
              <w:rPr>
                <w:color w:val="auto"/>
              </w:rPr>
              <w:t xml:space="preserve">In view of the Oxford North development's large anticipated CIL contribution, and the corresponding anticipated infrastructure demand created, will the city handle that CIL using an extraordinary process focused on the </w:t>
            </w:r>
            <w:proofErr w:type="spellStart"/>
            <w:r w:rsidRPr="00AE49C9">
              <w:rPr>
                <w:color w:val="auto"/>
              </w:rPr>
              <w:t>Wolvercote</w:t>
            </w:r>
            <w:proofErr w:type="spellEnd"/>
            <w:r w:rsidRPr="00AE49C9">
              <w:rPr>
                <w:color w:val="auto"/>
              </w:rPr>
              <w:t xml:space="preserve"> area rather than distribute 75% of it across the whole city as per the usual practice with CIL contributions in an area with a Neighbourhood Forum?</w:t>
            </w:r>
          </w:p>
        </w:tc>
        <w:tc>
          <w:tcPr>
            <w:tcW w:w="4621" w:type="dxa"/>
          </w:tcPr>
          <w:p w14:paraId="4EB6C31B" w14:textId="77777777" w:rsidR="004419BF" w:rsidRDefault="004419BF" w:rsidP="004419BF">
            <w:pPr>
              <w:rPr>
                <w:b/>
                <w:color w:val="auto"/>
              </w:rPr>
            </w:pPr>
            <w:r w:rsidRPr="000407A6">
              <w:rPr>
                <w:b/>
                <w:color w:val="auto"/>
              </w:rPr>
              <w:t>Written Response</w:t>
            </w:r>
          </w:p>
          <w:p w14:paraId="526F9DA4" w14:textId="2AC240D6" w:rsidR="002B6C83" w:rsidRPr="002B6C83" w:rsidRDefault="002B6C83" w:rsidP="004419BF">
            <w:r w:rsidRPr="002B6C83">
              <w:t>The City Council at the Full Council meeting of 26th November 2018 has already agreed to allocate all the City Council’s share of the CIL arising from the Oxford North development to fund highways infrastructure around the development site. This was finalised in a CIL agreement dated 23rd March 2021. The agreement specifies the works that the CIL will be spent on, and that the funds will be paid to the County Council at the point that they complete the specified works.</w:t>
            </w:r>
          </w:p>
        </w:tc>
      </w:tr>
      <w:tr w:rsidR="00505B50" w:rsidRPr="000407A6" w14:paraId="7692E454" w14:textId="77777777" w:rsidTr="004419BF">
        <w:tc>
          <w:tcPr>
            <w:tcW w:w="4621" w:type="dxa"/>
          </w:tcPr>
          <w:p w14:paraId="4CD7484C" w14:textId="2E7A3A4C" w:rsidR="00572D62" w:rsidRDefault="00572D62" w:rsidP="004419BF">
            <w:pPr>
              <w:rPr>
                <w:b/>
                <w:color w:val="auto"/>
              </w:rPr>
            </w:pPr>
            <w:r>
              <w:rPr>
                <w:b/>
                <w:color w:val="auto"/>
              </w:rPr>
              <w:t>Supplementary Question</w:t>
            </w:r>
          </w:p>
          <w:p w14:paraId="494DD7FD" w14:textId="695DAAD3" w:rsidR="00505B50" w:rsidRPr="002B73A5" w:rsidRDefault="00505B50" w:rsidP="004419BF">
            <w:pPr>
              <w:rPr>
                <w:color w:val="auto"/>
              </w:rPr>
            </w:pPr>
            <w:r w:rsidRPr="002B73A5">
              <w:rPr>
                <w:color w:val="auto"/>
              </w:rPr>
              <w:t>Can we have the money?</w:t>
            </w:r>
          </w:p>
        </w:tc>
        <w:tc>
          <w:tcPr>
            <w:tcW w:w="4621" w:type="dxa"/>
          </w:tcPr>
          <w:p w14:paraId="221B53F2" w14:textId="7329EAB9" w:rsidR="00572D62" w:rsidRDefault="00572D62" w:rsidP="004419BF">
            <w:pPr>
              <w:rPr>
                <w:b/>
                <w:color w:val="auto"/>
              </w:rPr>
            </w:pPr>
            <w:r>
              <w:rPr>
                <w:b/>
                <w:color w:val="auto"/>
              </w:rPr>
              <w:t>Verbal Response</w:t>
            </w:r>
          </w:p>
          <w:p w14:paraId="4A63ED49" w14:textId="42C64860" w:rsidR="00505B50" w:rsidRPr="002B73A5" w:rsidRDefault="00505B50" w:rsidP="002B73A5">
            <w:pPr>
              <w:rPr>
                <w:color w:val="auto"/>
              </w:rPr>
            </w:pPr>
            <w:r w:rsidRPr="002B73A5">
              <w:rPr>
                <w:color w:val="auto"/>
              </w:rPr>
              <w:t xml:space="preserve">As soon as the money is received, that </w:t>
            </w:r>
            <w:r w:rsidR="002B73A5">
              <w:rPr>
                <w:color w:val="auto"/>
              </w:rPr>
              <w:t>25%</w:t>
            </w:r>
            <w:r w:rsidRPr="002B73A5">
              <w:rPr>
                <w:color w:val="auto"/>
              </w:rPr>
              <w:t xml:space="preserve"> becomes the responsi</w:t>
            </w:r>
            <w:r w:rsidR="002B73A5">
              <w:rPr>
                <w:color w:val="auto"/>
              </w:rPr>
              <w:t xml:space="preserve">bility of the </w:t>
            </w:r>
            <w:proofErr w:type="spellStart"/>
            <w:r w:rsidR="002B73A5">
              <w:rPr>
                <w:color w:val="auto"/>
              </w:rPr>
              <w:t>Wolvercote</w:t>
            </w:r>
            <w:proofErr w:type="spellEnd"/>
            <w:r w:rsidR="002B73A5">
              <w:rPr>
                <w:color w:val="auto"/>
              </w:rPr>
              <w:t xml:space="preserve"> Forum – the City Council has no say in it at all. The City Council might have to act as the medium for spending it because there is no legal entity which exists that is the </w:t>
            </w:r>
            <w:proofErr w:type="spellStart"/>
            <w:r w:rsidR="002B73A5">
              <w:rPr>
                <w:color w:val="auto"/>
              </w:rPr>
              <w:t>Wolvercote</w:t>
            </w:r>
            <w:proofErr w:type="spellEnd"/>
            <w:r w:rsidR="002B73A5">
              <w:rPr>
                <w:color w:val="auto"/>
              </w:rPr>
              <w:t xml:space="preserve"> Forum, but it is up to the </w:t>
            </w:r>
            <w:proofErr w:type="spellStart"/>
            <w:r w:rsidR="002B73A5">
              <w:rPr>
                <w:color w:val="auto"/>
              </w:rPr>
              <w:t>Wolvercote</w:t>
            </w:r>
            <w:proofErr w:type="spellEnd"/>
            <w:r w:rsidR="002B73A5">
              <w:rPr>
                <w:color w:val="auto"/>
              </w:rPr>
              <w:t xml:space="preserve"> Forum what to spend that 25% on. They can spend it on whatever they like within the confines of the CIL regulations.</w:t>
            </w:r>
          </w:p>
        </w:tc>
      </w:tr>
    </w:tbl>
    <w:p w14:paraId="5260CC20" w14:textId="77777777" w:rsidR="004419BF" w:rsidRDefault="004419BF" w:rsidP="00EC0D8E"/>
    <w:tbl>
      <w:tblPr>
        <w:tblStyle w:val="TableGrid"/>
        <w:tblW w:w="0" w:type="auto"/>
        <w:tblLook w:val="04A0" w:firstRow="1" w:lastRow="0" w:firstColumn="1" w:lastColumn="0" w:noHBand="0" w:noVBand="1"/>
        <w:tblCaption w:val="Question and answer"/>
      </w:tblPr>
      <w:tblGrid>
        <w:gridCol w:w="4621"/>
        <w:gridCol w:w="4621"/>
      </w:tblGrid>
      <w:tr w:rsidR="004419BF" w:rsidRPr="000407A6" w14:paraId="66881093" w14:textId="77777777" w:rsidTr="004419BF">
        <w:trPr>
          <w:tblHeader/>
        </w:trPr>
        <w:tc>
          <w:tcPr>
            <w:tcW w:w="9242" w:type="dxa"/>
            <w:gridSpan w:val="2"/>
          </w:tcPr>
          <w:p w14:paraId="6683BA1E" w14:textId="77777777" w:rsidR="004419BF" w:rsidRPr="00FD6492" w:rsidRDefault="004419BF" w:rsidP="00F87C9A">
            <w:pPr>
              <w:pStyle w:val="Heading1"/>
              <w:rPr>
                <w:color w:val="auto"/>
              </w:rPr>
            </w:pPr>
            <w:bookmarkStart w:id="33" w:name="_Toc120201495"/>
            <w:r>
              <w:rPr>
                <w:color w:val="auto"/>
              </w:rPr>
              <w:t xml:space="preserve">AH7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sidR="00F87C9A">
              <w:rPr>
                <w:color w:val="auto"/>
              </w:rPr>
              <w:t>Morris</w:t>
            </w:r>
            <w:r w:rsidRPr="000407A6">
              <w:rPr>
                <w:color w:val="auto"/>
              </w:rPr>
              <w:t xml:space="preserve"> to </w:t>
            </w:r>
            <w:r>
              <w:rPr>
                <w:color w:val="auto"/>
              </w:rPr>
              <w:t>Cllr</w:t>
            </w:r>
            <w:r w:rsidRPr="000407A6">
              <w:rPr>
                <w:color w:val="auto"/>
              </w:rPr>
              <w:t xml:space="preserve"> </w:t>
            </w:r>
            <w:r>
              <w:rPr>
                <w:color w:val="auto"/>
              </w:rPr>
              <w:t>Hollingsworth</w:t>
            </w:r>
            <w:r w:rsidRPr="000407A6">
              <w:rPr>
                <w:color w:val="auto"/>
              </w:rPr>
              <w:t xml:space="preserve"> – </w:t>
            </w:r>
            <w:r w:rsidR="00F87C9A">
              <w:rPr>
                <w:color w:val="auto"/>
              </w:rPr>
              <w:t>Affordable Accommodation</w:t>
            </w:r>
            <w:bookmarkEnd w:id="33"/>
          </w:p>
        </w:tc>
      </w:tr>
      <w:tr w:rsidR="004419BF" w:rsidRPr="000407A6" w14:paraId="0625D758" w14:textId="77777777" w:rsidTr="004419BF">
        <w:tc>
          <w:tcPr>
            <w:tcW w:w="4621" w:type="dxa"/>
          </w:tcPr>
          <w:p w14:paraId="0CF0C507" w14:textId="77777777" w:rsidR="004419BF" w:rsidRPr="000407A6" w:rsidRDefault="004419BF" w:rsidP="004419BF">
            <w:pPr>
              <w:rPr>
                <w:b/>
                <w:color w:val="auto"/>
              </w:rPr>
            </w:pPr>
            <w:r w:rsidRPr="000407A6">
              <w:rPr>
                <w:b/>
                <w:color w:val="auto"/>
              </w:rPr>
              <w:t>Question</w:t>
            </w:r>
          </w:p>
          <w:p w14:paraId="0BC3470F" w14:textId="77777777" w:rsidR="004419BF" w:rsidRPr="000407A6" w:rsidRDefault="00F87C9A" w:rsidP="00F87C9A">
            <w:pPr>
              <w:rPr>
                <w:b/>
                <w:color w:val="auto"/>
              </w:rPr>
            </w:pPr>
            <w:r w:rsidRPr="00F87C9A">
              <w:rPr>
                <w:color w:val="auto"/>
              </w:rPr>
              <w:t>Has the Council considered building more co-sharing and co-living properties in order to ease the pressure from lack of affordable accommodation and to be more energy and carbon efficient?</w:t>
            </w:r>
          </w:p>
        </w:tc>
        <w:tc>
          <w:tcPr>
            <w:tcW w:w="4621" w:type="dxa"/>
          </w:tcPr>
          <w:p w14:paraId="2849F4E3" w14:textId="77777777" w:rsidR="004419BF" w:rsidRDefault="004419BF" w:rsidP="004419BF">
            <w:pPr>
              <w:rPr>
                <w:b/>
                <w:color w:val="auto"/>
              </w:rPr>
            </w:pPr>
            <w:r w:rsidRPr="000407A6">
              <w:rPr>
                <w:b/>
                <w:color w:val="auto"/>
              </w:rPr>
              <w:t>Written Response</w:t>
            </w:r>
          </w:p>
          <w:p w14:paraId="5D89AFB0" w14:textId="0AC1BDD8" w:rsidR="002B6C83" w:rsidRPr="002B6C83" w:rsidRDefault="002B6C83" w:rsidP="002B6C83">
            <w:r w:rsidRPr="002B6C83">
              <w:t>This form of tenure is unlikely to be suitable where the Council is the landlord given the nature of social housing tenancies, but our Local Plan policies encourage such schemes to come forward on suitable sites.  </w:t>
            </w:r>
          </w:p>
        </w:tc>
      </w:tr>
    </w:tbl>
    <w:p w14:paraId="43E13AB2" w14:textId="77777777" w:rsidR="004419BF" w:rsidRDefault="004419BF" w:rsidP="00EC0D8E"/>
    <w:tbl>
      <w:tblPr>
        <w:tblStyle w:val="TableGrid"/>
        <w:tblW w:w="0" w:type="auto"/>
        <w:tblLook w:val="04A0" w:firstRow="1" w:lastRow="0" w:firstColumn="1" w:lastColumn="0" w:noHBand="0" w:noVBand="1"/>
        <w:tblCaption w:val="Question and answer"/>
      </w:tblPr>
      <w:tblGrid>
        <w:gridCol w:w="4621"/>
        <w:gridCol w:w="4621"/>
      </w:tblGrid>
      <w:tr w:rsidR="00F87C9A" w:rsidRPr="000407A6" w14:paraId="2FEB9FD4" w14:textId="77777777" w:rsidTr="00995933">
        <w:trPr>
          <w:tblHeader/>
        </w:trPr>
        <w:tc>
          <w:tcPr>
            <w:tcW w:w="9242" w:type="dxa"/>
            <w:gridSpan w:val="2"/>
          </w:tcPr>
          <w:p w14:paraId="329597C1" w14:textId="77777777" w:rsidR="00F87C9A" w:rsidRPr="00FD6492" w:rsidRDefault="00F87C9A" w:rsidP="00F87C9A">
            <w:pPr>
              <w:pStyle w:val="Heading1"/>
              <w:rPr>
                <w:color w:val="auto"/>
              </w:rPr>
            </w:pPr>
            <w:bookmarkStart w:id="34" w:name="_Toc120201496"/>
            <w:r>
              <w:rPr>
                <w:color w:val="auto"/>
              </w:rPr>
              <w:t xml:space="preserve">AH8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Muddiman</w:t>
            </w:r>
            <w:r w:rsidRPr="000407A6">
              <w:rPr>
                <w:color w:val="auto"/>
              </w:rPr>
              <w:t xml:space="preserve"> to </w:t>
            </w:r>
            <w:r>
              <w:rPr>
                <w:color w:val="auto"/>
              </w:rPr>
              <w:t>Cllr</w:t>
            </w:r>
            <w:r w:rsidRPr="000407A6">
              <w:rPr>
                <w:color w:val="auto"/>
              </w:rPr>
              <w:t xml:space="preserve"> </w:t>
            </w:r>
            <w:r>
              <w:rPr>
                <w:color w:val="auto"/>
              </w:rPr>
              <w:t>Hollingsworth</w:t>
            </w:r>
            <w:r w:rsidRPr="000407A6">
              <w:rPr>
                <w:color w:val="auto"/>
              </w:rPr>
              <w:t xml:space="preserve"> – </w:t>
            </w:r>
            <w:r>
              <w:rPr>
                <w:color w:val="auto"/>
              </w:rPr>
              <w:t>Save Bertie Park Campaign Group</w:t>
            </w:r>
            <w:bookmarkEnd w:id="34"/>
          </w:p>
        </w:tc>
      </w:tr>
      <w:tr w:rsidR="00F87C9A" w:rsidRPr="000407A6" w14:paraId="228E031C" w14:textId="77777777" w:rsidTr="00995933">
        <w:tc>
          <w:tcPr>
            <w:tcW w:w="4621" w:type="dxa"/>
          </w:tcPr>
          <w:p w14:paraId="7D5F6440" w14:textId="77777777" w:rsidR="00F87C9A" w:rsidRPr="000407A6" w:rsidRDefault="00F87C9A" w:rsidP="00995933">
            <w:pPr>
              <w:rPr>
                <w:b/>
                <w:color w:val="auto"/>
              </w:rPr>
            </w:pPr>
            <w:r w:rsidRPr="000407A6">
              <w:rPr>
                <w:b/>
                <w:color w:val="auto"/>
              </w:rPr>
              <w:t>Question</w:t>
            </w:r>
          </w:p>
          <w:p w14:paraId="4F95DC17" w14:textId="77777777" w:rsidR="00F87C9A" w:rsidRPr="000407A6" w:rsidRDefault="00F87C9A" w:rsidP="00F87C9A">
            <w:pPr>
              <w:rPr>
                <w:b/>
                <w:color w:val="auto"/>
              </w:rPr>
            </w:pPr>
            <w:r w:rsidRPr="00F87C9A">
              <w:rPr>
                <w:color w:val="auto"/>
              </w:rPr>
              <w:t xml:space="preserve">Will the portfolio holder agree to meet with the Save Bertie Park campaign </w:t>
            </w:r>
            <w:r w:rsidRPr="00F87C9A">
              <w:rPr>
                <w:color w:val="auto"/>
              </w:rPr>
              <w:lastRenderedPageBreak/>
              <w:t>group this year, to discuss their deep concerns about the loss of a valued green space?</w:t>
            </w:r>
          </w:p>
        </w:tc>
        <w:tc>
          <w:tcPr>
            <w:tcW w:w="4621" w:type="dxa"/>
          </w:tcPr>
          <w:p w14:paraId="6CD84830" w14:textId="77777777" w:rsidR="00F87C9A" w:rsidRDefault="00F87C9A" w:rsidP="00995933">
            <w:pPr>
              <w:rPr>
                <w:b/>
                <w:color w:val="auto"/>
              </w:rPr>
            </w:pPr>
            <w:r w:rsidRPr="000407A6">
              <w:rPr>
                <w:b/>
                <w:color w:val="auto"/>
              </w:rPr>
              <w:lastRenderedPageBreak/>
              <w:t>Written Response</w:t>
            </w:r>
          </w:p>
          <w:p w14:paraId="43294D79" w14:textId="38F25A92" w:rsidR="002B6C83" w:rsidRPr="002B6C83" w:rsidRDefault="002B6C83" w:rsidP="002B6C83">
            <w:r w:rsidRPr="002B6C83">
              <w:t xml:space="preserve">I am happy to meet the campaign group, although they have made their views </w:t>
            </w:r>
            <w:r w:rsidRPr="002B6C83">
              <w:lastRenderedPageBreak/>
              <w:t>very clear in their correspondence with me and their widely distributed publicity campaigns which for some reason feature a 20 year old picture of me. I will use the opportunity to make clear my support for the much-need housing scheme on the site, something that forms part of successive Local Plans.</w:t>
            </w:r>
          </w:p>
        </w:tc>
      </w:tr>
      <w:tr w:rsidR="00505B50" w:rsidRPr="000407A6" w14:paraId="2C9870BF" w14:textId="77777777" w:rsidTr="00995933">
        <w:tc>
          <w:tcPr>
            <w:tcW w:w="4621" w:type="dxa"/>
          </w:tcPr>
          <w:p w14:paraId="4BD3568D" w14:textId="4BB098BC" w:rsidR="002B73A5" w:rsidRDefault="002B73A5" w:rsidP="00995933">
            <w:pPr>
              <w:rPr>
                <w:b/>
                <w:color w:val="auto"/>
              </w:rPr>
            </w:pPr>
            <w:r>
              <w:rPr>
                <w:b/>
                <w:color w:val="auto"/>
              </w:rPr>
              <w:lastRenderedPageBreak/>
              <w:t>Supplementary Question</w:t>
            </w:r>
          </w:p>
          <w:p w14:paraId="28CE33E0" w14:textId="098C5F42" w:rsidR="00505B50" w:rsidRPr="002B73A5" w:rsidRDefault="002B73A5" w:rsidP="002B73A5">
            <w:pPr>
              <w:rPr>
                <w:color w:val="auto"/>
              </w:rPr>
            </w:pPr>
            <w:r>
              <w:rPr>
                <w:color w:val="auto"/>
              </w:rPr>
              <w:t xml:space="preserve">Will Cllr Hollingsworth commit to having this meeting with the Save Bertie Park Campaign by the end of the year; and if that is not possible given his busy schedule, can he give me a date when he will commit to have this meeting by? </w:t>
            </w:r>
          </w:p>
        </w:tc>
        <w:tc>
          <w:tcPr>
            <w:tcW w:w="4621" w:type="dxa"/>
          </w:tcPr>
          <w:p w14:paraId="50E03DD6" w14:textId="63C3C0CB" w:rsidR="002B73A5" w:rsidRDefault="002B73A5" w:rsidP="00995933">
            <w:pPr>
              <w:rPr>
                <w:b/>
                <w:color w:val="auto"/>
              </w:rPr>
            </w:pPr>
            <w:r>
              <w:rPr>
                <w:b/>
                <w:color w:val="auto"/>
              </w:rPr>
              <w:t>Verbal Response</w:t>
            </w:r>
          </w:p>
          <w:p w14:paraId="09A8D24C" w14:textId="6329F552" w:rsidR="00505B50" w:rsidRPr="005941A4" w:rsidRDefault="002B73A5" w:rsidP="00995933">
            <w:pPr>
              <w:rPr>
                <w:color w:val="auto"/>
              </w:rPr>
            </w:pPr>
            <w:r w:rsidRPr="005941A4">
              <w:rPr>
                <w:color w:val="auto"/>
              </w:rPr>
              <w:t xml:space="preserve">The Save Bertie Park Campaign have come to this Council meeting, they have written to me on numerous occasions, they have put posters with my picture up </w:t>
            </w:r>
            <w:r w:rsidR="005941A4" w:rsidRPr="005941A4">
              <w:rPr>
                <w:color w:val="auto"/>
              </w:rPr>
              <w:t xml:space="preserve">all over the </w:t>
            </w:r>
            <w:proofErr w:type="spellStart"/>
            <w:r w:rsidR="005941A4" w:rsidRPr="005941A4">
              <w:rPr>
                <w:color w:val="auto"/>
              </w:rPr>
              <w:t>Hinksey</w:t>
            </w:r>
            <w:proofErr w:type="spellEnd"/>
            <w:r w:rsidR="005941A4" w:rsidRPr="005941A4">
              <w:rPr>
                <w:color w:val="auto"/>
              </w:rPr>
              <w:t xml:space="preserve"> Park area – which some people might suggest is a slightly aggressive way of proceeding. </w:t>
            </w:r>
            <w:r w:rsidR="00505B50" w:rsidRPr="005941A4">
              <w:rPr>
                <w:color w:val="auto"/>
              </w:rPr>
              <w:t>At no point have they asked</w:t>
            </w:r>
            <w:r w:rsidR="005941A4" w:rsidRPr="005941A4">
              <w:rPr>
                <w:color w:val="auto"/>
              </w:rPr>
              <w:t xml:space="preserve"> me for a meeting – I have always been willing to meet them and I have never said I am not willing, </w:t>
            </w:r>
            <w:r w:rsidR="00505B50" w:rsidRPr="005941A4">
              <w:rPr>
                <w:color w:val="auto"/>
              </w:rPr>
              <w:t>so to suggest</w:t>
            </w:r>
            <w:r w:rsidR="005941A4" w:rsidRPr="005941A4">
              <w:rPr>
                <w:color w:val="auto"/>
              </w:rPr>
              <w:t xml:space="preserve"> as you are implying</w:t>
            </w:r>
            <w:r w:rsidR="00505B50" w:rsidRPr="005941A4">
              <w:rPr>
                <w:color w:val="auto"/>
              </w:rPr>
              <w:t xml:space="preserve"> that I have</w:t>
            </w:r>
            <w:r w:rsidR="005941A4" w:rsidRPr="005941A4">
              <w:rPr>
                <w:color w:val="auto"/>
              </w:rPr>
              <w:t xml:space="preserve"> in some way</w:t>
            </w:r>
            <w:r w:rsidR="00505B50" w:rsidRPr="005941A4">
              <w:rPr>
                <w:color w:val="auto"/>
              </w:rPr>
              <w:t xml:space="preserve"> refused is </w:t>
            </w:r>
            <w:r w:rsidR="005941A4" w:rsidRPr="005941A4">
              <w:rPr>
                <w:color w:val="auto"/>
              </w:rPr>
              <w:t xml:space="preserve">entirely </w:t>
            </w:r>
            <w:r w:rsidR="00505B50" w:rsidRPr="005941A4">
              <w:rPr>
                <w:color w:val="auto"/>
              </w:rPr>
              <w:t>wrong. Always willing to meet</w:t>
            </w:r>
            <w:r w:rsidR="005941A4" w:rsidRPr="005941A4">
              <w:rPr>
                <w:color w:val="auto"/>
              </w:rPr>
              <w:t xml:space="preserve"> them</w:t>
            </w:r>
            <w:r w:rsidR="00505B50" w:rsidRPr="005941A4">
              <w:rPr>
                <w:color w:val="auto"/>
              </w:rPr>
              <w:t xml:space="preserve">, </w:t>
            </w:r>
            <w:r w:rsidR="005941A4" w:rsidRPr="005941A4">
              <w:rPr>
                <w:color w:val="auto"/>
              </w:rPr>
              <w:t xml:space="preserve">they </w:t>
            </w:r>
            <w:r w:rsidR="00505B50" w:rsidRPr="005941A4">
              <w:rPr>
                <w:color w:val="auto"/>
              </w:rPr>
              <w:t>just need to ask</w:t>
            </w:r>
            <w:r w:rsidR="005941A4" w:rsidRPr="005941A4">
              <w:rPr>
                <w:color w:val="auto"/>
              </w:rPr>
              <w:t>.</w:t>
            </w:r>
          </w:p>
        </w:tc>
      </w:tr>
    </w:tbl>
    <w:p w14:paraId="4D8150FE" w14:textId="77777777" w:rsidR="00F87C9A" w:rsidRDefault="00F87C9A" w:rsidP="00EC0D8E"/>
    <w:tbl>
      <w:tblPr>
        <w:tblStyle w:val="TableGrid"/>
        <w:tblW w:w="0" w:type="auto"/>
        <w:tblLook w:val="04A0" w:firstRow="1" w:lastRow="0" w:firstColumn="1" w:lastColumn="0" w:noHBand="0" w:noVBand="1"/>
        <w:tblCaption w:val="Question and answer"/>
      </w:tblPr>
      <w:tblGrid>
        <w:gridCol w:w="4621"/>
        <w:gridCol w:w="4621"/>
      </w:tblGrid>
      <w:tr w:rsidR="00F87C9A" w:rsidRPr="000407A6" w14:paraId="10D23A75" w14:textId="77777777" w:rsidTr="00995933">
        <w:trPr>
          <w:tblHeader/>
        </w:trPr>
        <w:tc>
          <w:tcPr>
            <w:tcW w:w="9242" w:type="dxa"/>
            <w:gridSpan w:val="2"/>
          </w:tcPr>
          <w:p w14:paraId="750D0DAA" w14:textId="77777777" w:rsidR="00F87C9A" w:rsidRPr="00FD6492" w:rsidRDefault="00F87C9A" w:rsidP="00F87C9A">
            <w:pPr>
              <w:pStyle w:val="Heading1"/>
              <w:rPr>
                <w:color w:val="auto"/>
              </w:rPr>
            </w:pPr>
            <w:bookmarkStart w:id="35" w:name="_Toc120201497"/>
            <w:r>
              <w:rPr>
                <w:color w:val="auto"/>
              </w:rPr>
              <w:t xml:space="preserve">AH9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Muddiman</w:t>
            </w:r>
            <w:r w:rsidRPr="000407A6">
              <w:rPr>
                <w:color w:val="auto"/>
              </w:rPr>
              <w:t xml:space="preserve"> to </w:t>
            </w:r>
            <w:r>
              <w:rPr>
                <w:color w:val="auto"/>
              </w:rPr>
              <w:t>Cllr</w:t>
            </w:r>
            <w:r w:rsidRPr="000407A6">
              <w:rPr>
                <w:color w:val="auto"/>
              </w:rPr>
              <w:t xml:space="preserve"> </w:t>
            </w:r>
            <w:r>
              <w:rPr>
                <w:color w:val="auto"/>
              </w:rPr>
              <w:t>Hollingsworth</w:t>
            </w:r>
            <w:r w:rsidRPr="000407A6">
              <w:rPr>
                <w:color w:val="auto"/>
              </w:rPr>
              <w:t xml:space="preserve"> – </w:t>
            </w:r>
            <w:proofErr w:type="spellStart"/>
            <w:r>
              <w:rPr>
                <w:color w:val="auto"/>
              </w:rPr>
              <w:t>Botley</w:t>
            </w:r>
            <w:proofErr w:type="spellEnd"/>
            <w:r>
              <w:rPr>
                <w:color w:val="auto"/>
              </w:rPr>
              <w:t xml:space="preserve"> Retail Park</w:t>
            </w:r>
            <w:bookmarkEnd w:id="35"/>
          </w:p>
        </w:tc>
      </w:tr>
      <w:tr w:rsidR="00F87C9A" w:rsidRPr="000407A6" w14:paraId="72571460" w14:textId="77777777" w:rsidTr="00995933">
        <w:tc>
          <w:tcPr>
            <w:tcW w:w="4621" w:type="dxa"/>
          </w:tcPr>
          <w:p w14:paraId="6C194C2E" w14:textId="77777777" w:rsidR="00F87C9A" w:rsidRPr="000407A6" w:rsidRDefault="00F87C9A" w:rsidP="00995933">
            <w:pPr>
              <w:rPr>
                <w:b/>
                <w:color w:val="auto"/>
              </w:rPr>
            </w:pPr>
            <w:r w:rsidRPr="000407A6">
              <w:rPr>
                <w:b/>
                <w:color w:val="auto"/>
              </w:rPr>
              <w:t>Question</w:t>
            </w:r>
          </w:p>
          <w:p w14:paraId="218C6AF6" w14:textId="77777777" w:rsidR="00F87C9A" w:rsidRPr="000407A6" w:rsidRDefault="00F87C9A" w:rsidP="00F87C9A">
            <w:pPr>
              <w:rPr>
                <w:b/>
                <w:color w:val="auto"/>
              </w:rPr>
            </w:pPr>
            <w:proofErr w:type="spellStart"/>
            <w:r w:rsidRPr="00F87C9A">
              <w:rPr>
                <w:color w:val="auto"/>
              </w:rPr>
              <w:t>Botley</w:t>
            </w:r>
            <w:proofErr w:type="spellEnd"/>
            <w:r w:rsidRPr="00F87C9A">
              <w:rPr>
                <w:color w:val="auto"/>
              </w:rPr>
              <w:t xml:space="preserve"> Retail Park is classified as Flood zone 3b, (functional floodplain). Will the portfolio holder commit to challenging the Environment Agency as to why this land can remain operational and safe in times of flood, for employees in multi storey offices or labs but not for residents in homes?</w:t>
            </w:r>
          </w:p>
        </w:tc>
        <w:tc>
          <w:tcPr>
            <w:tcW w:w="4621" w:type="dxa"/>
          </w:tcPr>
          <w:p w14:paraId="0292FF3C" w14:textId="77777777" w:rsidR="00F87C9A" w:rsidRDefault="00F87C9A" w:rsidP="00995933">
            <w:pPr>
              <w:rPr>
                <w:b/>
                <w:color w:val="auto"/>
              </w:rPr>
            </w:pPr>
            <w:r w:rsidRPr="000407A6">
              <w:rPr>
                <w:b/>
                <w:color w:val="auto"/>
              </w:rPr>
              <w:t>Written Response</w:t>
            </w:r>
          </w:p>
          <w:p w14:paraId="22F028B9" w14:textId="64BF24FE" w:rsidR="002B6C83" w:rsidRPr="002B6C83" w:rsidRDefault="002B6C83" w:rsidP="002B6C83">
            <w:r w:rsidRPr="002B6C83">
              <w:t xml:space="preserve">The policy is a national one, not a specific one for this site, and is set out in Annex 3 of the NPPF. While the Council could write to the EA asking them to change the designation of much of the site as 3B floodplain, and to the Government to ask them to redefine what vulnerable and less vulnerable uses for sites in flood zones are, I think it is highly unlikely that it will result in a change of policy by either. I would therefore not regard it a good use of scarce planning officer resources to do so. </w:t>
            </w:r>
          </w:p>
        </w:tc>
      </w:tr>
    </w:tbl>
    <w:p w14:paraId="75C3DCA4" w14:textId="77777777" w:rsidR="00F87C9A" w:rsidRDefault="00F87C9A" w:rsidP="00EC0D8E"/>
    <w:p w14:paraId="5BB52BD2" w14:textId="77777777" w:rsidR="005941A4" w:rsidRDefault="005941A4" w:rsidP="00EC0D8E"/>
    <w:tbl>
      <w:tblPr>
        <w:tblStyle w:val="TableGrid"/>
        <w:tblW w:w="0" w:type="auto"/>
        <w:tblLook w:val="04A0" w:firstRow="1" w:lastRow="0" w:firstColumn="1" w:lastColumn="0" w:noHBand="0" w:noVBand="1"/>
        <w:tblCaption w:val="Question and answer"/>
      </w:tblPr>
      <w:tblGrid>
        <w:gridCol w:w="4621"/>
        <w:gridCol w:w="4621"/>
      </w:tblGrid>
      <w:tr w:rsidR="00F87C9A" w:rsidRPr="000407A6" w14:paraId="3E613E37" w14:textId="77777777" w:rsidTr="00995933">
        <w:trPr>
          <w:tblHeader/>
        </w:trPr>
        <w:tc>
          <w:tcPr>
            <w:tcW w:w="9242" w:type="dxa"/>
            <w:gridSpan w:val="2"/>
          </w:tcPr>
          <w:p w14:paraId="75F47609" w14:textId="77777777" w:rsidR="00F87C9A" w:rsidRPr="00FD6492" w:rsidRDefault="00F87C9A" w:rsidP="00F87C9A">
            <w:pPr>
              <w:pStyle w:val="Heading1"/>
              <w:rPr>
                <w:color w:val="auto"/>
              </w:rPr>
            </w:pPr>
            <w:bookmarkStart w:id="36" w:name="_Toc120201498"/>
            <w:r>
              <w:rPr>
                <w:color w:val="auto"/>
              </w:rPr>
              <w:lastRenderedPageBreak/>
              <w:t xml:space="preserve">AH10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proofErr w:type="spellStart"/>
            <w:r>
              <w:rPr>
                <w:color w:val="auto"/>
              </w:rPr>
              <w:t>Pegg</w:t>
            </w:r>
            <w:proofErr w:type="spellEnd"/>
            <w:r w:rsidRPr="000407A6">
              <w:rPr>
                <w:color w:val="auto"/>
              </w:rPr>
              <w:t xml:space="preserve"> to </w:t>
            </w:r>
            <w:r>
              <w:rPr>
                <w:color w:val="auto"/>
              </w:rPr>
              <w:t>Cllr</w:t>
            </w:r>
            <w:r w:rsidRPr="000407A6">
              <w:rPr>
                <w:color w:val="auto"/>
              </w:rPr>
              <w:t xml:space="preserve"> </w:t>
            </w:r>
            <w:r>
              <w:rPr>
                <w:color w:val="auto"/>
              </w:rPr>
              <w:t>Hollingsworth</w:t>
            </w:r>
            <w:r w:rsidRPr="000407A6">
              <w:rPr>
                <w:color w:val="auto"/>
              </w:rPr>
              <w:t xml:space="preserve"> – </w:t>
            </w:r>
            <w:r>
              <w:rPr>
                <w:color w:val="auto"/>
              </w:rPr>
              <w:t>Local Plan</w:t>
            </w:r>
            <w:bookmarkEnd w:id="36"/>
          </w:p>
        </w:tc>
      </w:tr>
      <w:tr w:rsidR="00F87C9A" w:rsidRPr="000407A6" w14:paraId="067C4EE6" w14:textId="77777777" w:rsidTr="00995933">
        <w:tc>
          <w:tcPr>
            <w:tcW w:w="4621" w:type="dxa"/>
          </w:tcPr>
          <w:p w14:paraId="339CA311" w14:textId="77777777" w:rsidR="00F87C9A" w:rsidRPr="000407A6" w:rsidRDefault="00F87C9A" w:rsidP="00995933">
            <w:pPr>
              <w:rPr>
                <w:b/>
                <w:color w:val="auto"/>
              </w:rPr>
            </w:pPr>
            <w:r w:rsidRPr="000407A6">
              <w:rPr>
                <w:b/>
                <w:color w:val="auto"/>
              </w:rPr>
              <w:t>Question</w:t>
            </w:r>
          </w:p>
          <w:p w14:paraId="1B2889E9" w14:textId="77777777" w:rsidR="00F87C9A" w:rsidRPr="000407A6" w:rsidRDefault="00F87C9A" w:rsidP="00F87C9A">
            <w:pPr>
              <w:rPr>
                <w:b/>
                <w:color w:val="auto"/>
              </w:rPr>
            </w:pPr>
            <w:r w:rsidRPr="00F87C9A">
              <w:rPr>
                <w:color w:val="auto"/>
              </w:rPr>
              <w:t>Has the Council considered how it can better involve residents in the process of bringing sites forward for development through the Local Plan? In particular, can the Council include processes that allow residents to suggest where they would like to see development take place?</w:t>
            </w:r>
          </w:p>
        </w:tc>
        <w:tc>
          <w:tcPr>
            <w:tcW w:w="4621" w:type="dxa"/>
          </w:tcPr>
          <w:p w14:paraId="6DA95F08" w14:textId="77777777" w:rsidR="00F87C9A" w:rsidRDefault="00F87C9A" w:rsidP="00995933">
            <w:pPr>
              <w:rPr>
                <w:b/>
                <w:color w:val="auto"/>
              </w:rPr>
            </w:pPr>
            <w:r w:rsidRPr="000407A6">
              <w:rPr>
                <w:b/>
                <w:color w:val="auto"/>
              </w:rPr>
              <w:t>Written Response</w:t>
            </w:r>
          </w:p>
          <w:p w14:paraId="7D3F751A" w14:textId="622DDFCF" w:rsidR="002B6C83" w:rsidRPr="000407A6" w:rsidRDefault="002B6C83" w:rsidP="002B6C83">
            <w:pPr>
              <w:rPr>
                <w:b/>
                <w:color w:val="auto"/>
              </w:rPr>
            </w:pPr>
            <w:r w:rsidRPr="002B6C83">
              <w:t xml:space="preserve">The Council would be very happy to hear proposals for development sites for the Local Plan at any time, whether from land owners or from individuals. We have an open and ongoing </w:t>
            </w:r>
            <w:hyperlink r:id="rId10" w:history="1">
              <w:r w:rsidRPr="002B6C83">
                <w:rPr>
                  <w:rStyle w:val="Hyperlink"/>
                </w:rPr>
                <w:t>Call for Sites</w:t>
              </w:r>
            </w:hyperlink>
            <w:r w:rsidRPr="002B6C83">
              <w:t xml:space="preserve"> published on our website with a guidance notes and form to aid submissions. It is important to note that a site cannot be added to the Local Plan for development if its owner does not support the allocation, as it would fail the third Soundness Test in the NPPF (that a policy is Effective – in other words, it is deliverable)</w:t>
            </w:r>
            <w:r>
              <w:t>.</w:t>
            </w:r>
          </w:p>
        </w:tc>
      </w:tr>
    </w:tbl>
    <w:p w14:paraId="25B88350" w14:textId="77777777" w:rsidR="00E5038E" w:rsidRPr="00347111" w:rsidRDefault="00E5038E" w:rsidP="00EC0D8E"/>
    <w:p w14:paraId="329249B4" w14:textId="77777777" w:rsidR="00EC0D8E" w:rsidRDefault="00EC0D8E" w:rsidP="00EC0D8E">
      <w:pPr>
        <w:pStyle w:val="Heading1"/>
        <w:shd w:val="clear" w:color="auto" w:fill="B8CCE4"/>
        <w:spacing w:before="0" w:after="0"/>
      </w:pPr>
    </w:p>
    <w:p w14:paraId="31224B15" w14:textId="77777777" w:rsidR="00EC0D8E" w:rsidRDefault="00EC0D8E" w:rsidP="00EC0D8E">
      <w:pPr>
        <w:pStyle w:val="Heading1"/>
        <w:shd w:val="clear" w:color="auto" w:fill="B8CCE4"/>
        <w:spacing w:before="0" w:after="0"/>
      </w:pPr>
      <w:bookmarkStart w:id="37" w:name="_Toc120201499"/>
      <w:r>
        <w:t>Cabinet Member</w:t>
      </w:r>
      <w:r w:rsidRPr="008E0577">
        <w:t xml:space="preserve"> for </w:t>
      </w:r>
      <w:r w:rsidR="00D57024">
        <w:rPr>
          <w:rFonts w:cs="Arial"/>
        </w:rPr>
        <w:t>Citizen Focused Services</w:t>
      </w:r>
      <w:bookmarkEnd w:id="37"/>
    </w:p>
    <w:p w14:paraId="0BA727CE" w14:textId="77777777" w:rsidR="00EC0D8E" w:rsidRPr="008E0577" w:rsidRDefault="00EC0D8E" w:rsidP="00EC0D8E">
      <w:pPr>
        <w:pStyle w:val="Heading1"/>
        <w:shd w:val="clear" w:color="auto" w:fill="B8CCE4"/>
        <w:spacing w:before="0" w:after="0"/>
      </w:pPr>
    </w:p>
    <w:p w14:paraId="26AECA63" w14:textId="77777777" w:rsidR="00EC0D8E" w:rsidRDefault="00EC0D8E" w:rsidP="00EC0D8E">
      <w:pPr>
        <w:pStyle w:val="Heading1"/>
        <w:rPr>
          <w:color w:val="FF0000"/>
        </w:rPr>
      </w:pPr>
    </w:p>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307A6E9C" w14:textId="77777777" w:rsidTr="00717042">
        <w:trPr>
          <w:tblHeader/>
        </w:trPr>
        <w:tc>
          <w:tcPr>
            <w:tcW w:w="9242" w:type="dxa"/>
            <w:gridSpan w:val="2"/>
          </w:tcPr>
          <w:p w14:paraId="1A97112B" w14:textId="29D978B2" w:rsidR="0083070B" w:rsidRPr="00FD6492" w:rsidRDefault="004419BF" w:rsidP="004419BF">
            <w:pPr>
              <w:pStyle w:val="Heading1"/>
              <w:rPr>
                <w:color w:val="auto"/>
              </w:rPr>
            </w:pPr>
            <w:bookmarkStart w:id="38" w:name="_Toc120201500"/>
            <w:r>
              <w:rPr>
                <w:color w:val="auto"/>
              </w:rPr>
              <w:t xml:space="preserve">NC1 </w:t>
            </w:r>
            <w:proofErr w:type="gramStart"/>
            <w:r w:rsidR="0083070B" w:rsidRPr="000407A6">
              <w:rPr>
                <w:color w:val="auto"/>
              </w:rPr>
              <w:t>From</w:t>
            </w:r>
            <w:proofErr w:type="gramEnd"/>
            <w:r w:rsidR="0083070B" w:rsidRPr="000407A6">
              <w:rPr>
                <w:color w:val="auto"/>
              </w:rPr>
              <w:t xml:space="preserve"> </w:t>
            </w:r>
            <w:r w:rsidR="00D768A7">
              <w:rPr>
                <w:color w:val="auto"/>
              </w:rPr>
              <w:t>Cllr</w:t>
            </w:r>
            <w:r w:rsidR="0083070B" w:rsidRPr="000407A6">
              <w:rPr>
                <w:color w:val="auto"/>
              </w:rPr>
              <w:t xml:space="preserve"> </w:t>
            </w:r>
            <w:r>
              <w:rPr>
                <w:color w:val="auto"/>
              </w:rPr>
              <w:t>Roz Smith</w:t>
            </w:r>
            <w:r w:rsidR="0083070B" w:rsidRPr="000407A6">
              <w:rPr>
                <w:color w:val="auto"/>
              </w:rPr>
              <w:t xml:space="preserve"> to </w:t>
            </w:r>
            <w:r w:rsidR="00D768A7">
              <w:rPr>
                <w:color w:val="auto"/>
              </w:rPr>
              <w:t>Cllr</w:t>
            </w:r>
            <w:r w:rsidR="0083070B" w:rsidRPr="000407A6">
              <w:rPr>
                <w:color w:val="auto"/>
              </w:rPr>
              <w:t xml:space="preserve"> </w:t>
            </w:r>
            <w:r w:rsidR="00D57024">
              <w:rPr>
                <w:color w:val="auto"/>
              </w:rPr>
              <w:t>Chapman</w:t>
            </w:r>
            <w:r w:rsidR="0083070B" w:rsidRPr="000407A6">
              <w:rPr>
                <w:color w:val="auto"/>
              </w:rPr>
              <w:t xml:space="preserve"> – </w:t>
            </w:r>
            <w:r>
              <w:rPr>
                <w:color w:val="auto"/>
              </w:rPr>
              <w:t>Fines for Littering</w:t>
            </w:r>
            <w:bookmarkEnd w:id="38"/>
          </w:p>
        </w:tc>
      </w:tr>
      <w:tr w:rsidR="0083070B" w:rsidRPr="000407A6" w14:paraId="6CE81013" w14:textId="77777777" w:rsidTr="00717042">
        <w:tc>
          <w:tcPr>
            <w:tcW w:w="4621" w:type="dxa"/>
          </w:tcPr>
          <w:p w14:paraId="63F2198B" w14:textId="77777777" w:rsidR="0083070B" w:rsidRPr="000407A6" w:rsidRDefault="0083070B" w:rsidP="00B80639">
            <w:pPr>
              <w:rPr>
                <w:b/>
                <w:color w:val="auto"/>
              </w:rPr>
            </w:pPr>
            <w:r w:rsidRPr="000407A6">
              <w:rPr>
                <w:b/>
                <w:color w:val="auto"/>
              </w:rPr>
              <w:t>Question</w:t>
            </w:r>
          </w:p>
          <w:p w14:paraId="59CADAE6" w14:textId="77777777" w:rsidR="0083070B" w:rsidRPr="000407A6" w:rsidRDefault="004419BF" w:rsidP="004419BF">
            <w:pPr>
              <w:rPr>
                <w:b/>
                <w:color w:val="auto"/>
              </w:rPr>
            </w:pPr>
            <w:r w:rsidRPr="004419BF">
              <w:rPr>
                <w:color w:val="auto"/>
              </w:rPr>
              <w:t xml:space="preserve">Oxford city council signs in the city centre say that dropping litter, chewing gum or cigarette butts could cost you an £80 fine. How many fines have been issued by the city council for littering over the last 12 months and what is the value of the fines issued </w:t>
            </w:r>
            <w:r>
              <w:rPr>
                <w:color w:val="auto"/>
              </w:rPr>
              <w:t>in total by the city council?</w:t>
            </w:r>
          </w:p>
        </w:tc>
        <w:tc>
          <w:tcPr>
            <w:tcW w:w="4621" w:type="dxa"/>
          </w:tcPr>
          <w:p w14:paraId="112F0ACE" w14:textId="77777777" w:rsidR="0083070B" w:rsidRDefault="0083070B" w:rsidP="00B80639">
            <w:pPr>
              <w:rPr>
                <w:b/>
                <w:color w:val="auto"/>
              </w:rPr>
            </w:pPr>
            <w:r w:rsidRPr="000407A6">
              <w:rPr>
                <w:b/>
                <w:color w:val="auto"/>
              </w:rPr>
              <w:t>Written Response</w:t>
            </w:r>
          </w:p>
          <w:p w14:paraId="563C9334" w14:textId="54BE3429" w:rsidR="00212BC9" w:rsidRPr="00212BC9" w:rsidRDefault="00212BC9" w:rsidP="00B80639">
            <w:pPr>
              <w:rPr>
                <w:color w:val="auto"/>
              </w:rPr>
            </w:pPr>
            <w:r w:rsidRPr="00212BC9">
              <w:rPr>
                <w:color w:val="auto"/>
              </w:rPr>
              <w:t>In 2021-22 the Council issued 54 FPNs for littering and received £3,525 in fines and so far in 2022-23 a total of 8 FPNs have been issued which has resulted in £600 of fines being paid.</w:t>
            </w:r>
          </w:p>
        </w:tc>
      </w:tr>
    </w:tbl>
    <w:p w14:paraId="74114DC5" w14:textId="77777777" w:rsidR="00EC0D8E" w:rsidRDefault="00EC0D8E" w:rsidP="00EC0D8E">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004419BF" w:rsidRPr="000407A6" w14:paraId="24EB702E" w14:textId="77777777" w:rsidTr="004419BF">
        <w:trPr>
          <w:tblHeader/>
        </w:trPr>
        <w:tc>
          <w:tcPr>
            <w:tcW w:w="9242" w:type="dxa"/>
            <w:gridSpan w:val="2"/>
          </w:tcPr>
          <w:p w14:paraId="56E18656" w14:textId="1E8F16E2" w:rsidR="004419BF" w:rsidRPr="00FD6492" w:rsidRDefault="004419BF" w:rsidP="004419BF">
            <w:pPr>
              <w:pStyle w:val="Heading1"/>
              <w:rPr>
                <w:color w:val="auto"/>
              </w:rPr>
            </w:pPr>
            <w:bookmarkStart w:id="39" w:name="_Toc120201501"/>
            <w:r>
              <w:rPr>
                <w:color w:val="auto"/>
              </w:rPr>
              <w:t xml:space="preserve">NC2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Roz Smith</w:t>
            </w:r>
            <w:r w:rsidRPr="000407A6">
              <w:rPr>
                <w:color w:val="auto"/>
              </w:rPr>
              <w:t xml:space="preserve"> to </w:t>
            </w:r>
            <w:r>
              <w:rPr>
                <w:color w:val="auto"/>
              </w:rPr>
              <w:t>Cllr</w:t>
            </w:r>
            <w:r w:rsidRPr="000407A6">
              <w:rPr>
                <w:color w:val="auto"/>
              </w:rPr>
              <w:t xml:space="preserve"> </w:t>
            </w:r>
            <w:r>
              <w:rPr>
                <w:color w:val="auto"/>
              </w:rPr>
              <w:t>Chapman</w:t>
            </w:r>
            <w:r w:rsidRPr="000407A6">
              <w:rPr>
                <w:color w:val="auto"/>
              </w:rPr>
              <w:t xml:space="preserve"> – </w:t>
            </w:r>
            <w:proofErr w:type="spellStart"/>
            <w:r w:rsidR="001427BB">
              <w:rPr>
                <w:color w:val="auto"/>
              </w:rPr>
              <w:t>Aareon</w:t>
            </w:r>
            <w:proofErr w:type="spellEnd"/>
            <w:r w:rsidR="001427BB">
              <w:rPr>
                <w:color w:val="auto"/>
              </w:rPr>
              <w:t xml:space="preserve"> QL </w:t>
            </w:r>
            <w:r>
              <w:rPr>
                <w:color w:val="auto"/>
              </w:rPr>
              <w:t>1</w:t>
            </w:r>
            <w:bookmarkEnd w:id="39"/>
          </w:p>
        </w:tc>
      </w:tr>
      <w:tr w:rsidR="004419BF" w:rsidRPr="000407A6" w14:paraId="247842CF" w14:textId="77777777" w:rsidTr="004419BF">
        <w:tc>
          <w:tcPr>
            <w:tcW w:w="4621" w:type="dxa"/>
          </w:tcPr>
          <w:p w14:paraId="773B4D81" w14:textId="77777777" w:rsidR="004419BF" w:rsidRPr="000407A6" w:rsidRDefault="004419BF" w:rsidP="004419BF">
            <w:pPr>
              <w:rPr>
                <w:b/>
                <w:color w:val="auto"/>
              </w:rPr>
            </w:pPr>
            <w:r w:rsidRPr="000407A6">
              <w:rPr>
                <w:b/>
                <w:color w:val="auto"/>
              </w:rPr>
              <w:t>Question</w:t>
            </w:r>
          </w:p>
          <w:p w14:paraId="391941EE" w14:textId="77777777" w:rsidR="004419BF" w:rsidRPr="000407A6" w:rsidRDefault="004419BF" w:rsidP="004419BF">
            <w:pPr>
              <w:rPr>
                <w:b/>
                <w:color w:val="auto"/>
              </w:rPr>
            </w:pPr>
            <w:r w:rsidRPr="004419BF">
              <w:rPr>
                <w:color w:val="auto"/>
              </w:rPr>
              <w:t>Can the Cabinet Member tell the Council if the QL system is now fully operational in all the areas it was intended to be implemented in?</w:t>
            </w:r>
          </w:p>
        </w:tc>
        <w:tc>
          <w:tcPr>
            <w:tcW w:w="4621" w:type="dxa"/>
          </w:tcPr>
          <w:p w14:paraId="630C5133" w14:textId="77777777" w:rsidR="004419BF" w:rsidRDefault="004419BF" w:rsidP="004419BF">
            <w:pPr>
              <w:rPr>
                <w:b/>
                <w:color w:val="auto"/>
              </w:rPr>
            </w:pPr>
            <w:r w:rsidRPr="000407A6">
              <w:rPr>
                <w:b/>
                <w:color w:val="auto"/>
              </w:rPr>
              <w:t>Written Response</w:t>
            </w:r>
          </w:p>
          <w:p w14:paraId="190308E0" w14:textId="56FBA8D5" w:rsidR="008438E5" w:rsidRPr="008438E5" w:rsidRDefault="008438E5" w:rsidP="004419BF">
            <w:pPr>
              <w:rPr>
                <w:b/>
                <w:color w:val="auto"/>
              </w:rPr>
            </w:pPr>
            <w:r w:rsidRPr="008438E5">
              <w:rPr>
                <w:rFonts w:cs="Arial"/>
              </w:rPr>
              <w:t xml:space="preserve">The previous problems experienced with the billing of works undertaken by ODS for the Council has now been resolved satisfactorily. The billing backlog has been largely addressed and work in progress is now at acceptable levels. Agreement has recently be given By the QL Board to implement a system upgrade to the latest version of the </w:t>
            </w:r>
            <w:r w:rsidRPr="008438E5">
              <w:rPr>
                <w:rFonts w:cs="Arial"/>
              </w:rPr>
              <w:lastRenderedPageBreak/>
              <w:t>system V11 which will go live on 21</w:t>
            </w:r>
            <w:r w:rsidRPr="008438E5">
              <w:rPr>
                <w:rFonts w:cs="Arial"/>
                <w:vertAlign w:val="superscript"/>
              </w:rPr>
              <w:t>st</w:t>
            </w:r>
            <w:r w:rsidRPr="008438E5">
              <w:rPr>
                <w:rFonts w:cs="Arial"/>
              </w:rPr>
              <w:t xml:space="preserve"> November. Most areas are now fully operational and we are reviewing processes to ensure that they are working as efficiently as possible. The version upgrade will enable progress to be made to deliver the customer portal and choice based lettings activities with the final outstanding function, asset management, to be restarted, having been paused while the issues with ODS were being resolved. The team are in discussion with </w:t>
            </w:r>
            <w:proofErr w:type="spellStart"/>
            <w:r w:rsidRPr="008438E5">
              <w:rPr>
                <w:rFonts w:cs="Arial"/>
              </w:rPr>
              <w:t>Aareon</w:t>
            </w:r>
            <w:proofErr w:type="spellEnd"/>
            <w:r w:rsidRPr="008438E5">
              <w:rPr>
                <w:rFonts w:cs="Arial"/>
              </w:rPr>
              <w:t xml:space="preserve"> to implement additional functionality which will bring further efficiencies to the Council</w:t>
            </w:r>
            <w:r>
              <w:rPr>
                <w:rFonts w:cs="Arial"/>
              </w:rPr>
              <w:t>.</w:t>
            </w:r>
          </w:p>
        </w:tc>
      </w:tr>
    </w:tbl>
    <w:p w14:paraId="14C4266A" w14:textId="77777777" w:rsidR="004419BF" w:rsidRDefault="004419BF" w:rsidP="00EC0D8E">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004419BF" w:rsidRPr="000407A6" w14:paraId="2D940BC2" w14:textId="77777777" w:rsidTr="004419BF">
        <w:trPr>
          <w:tblHeader/>
        </w:trPr>
        <w:tc>
          <w:tcPr>
            <w:tcW w:w="9242" w:type="dxa"/>
            <w:gridSpan w:val="2"/>
          </w:tcPr>
          <w:p w14:paraId="440276CA" w14:textId="434CC0A0" w:rsidR="004419BF" w:rsidRPr="00FD6492" w:rsidRDefault="004419BF" w:rsidP="004419BF">
            <w:pPr>
              <w:pStyle w:val="Heading1"/>
              <w:rPr>
                <w:color w:val="auto"/>
              </w:rPr>
            </w:pPr>
            <w:bookmarkStart w:id="40" w:name="_Toc120201502"/>
            <w:r>
              <w:rPr>
                <w:color w:val="auto"/>
              </w:rPr>
              <w:t xml:space="preserve">NC3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Roz Smith</w:t>
            </w:r>
            <w:r w:rsidRPr="000407A6">
              <w:rPr>
                <w:color w:val="auto"/>
              </w:rPr>
              <w:t xml:space="preserve"> to </w:t>
            </w:r>
            <w:r>
              <w:rPr>
                <w:color w:val="auto"/>
              </w:rPr>
              <w:t>Cllr</w:t>
            </w:r>
            <w:r w:rsidRPr="000407A6">
              <w:rPr>
                <w:color w:val="auto"/>
              </w:rPr>
              <w:t xml:space="preserve"> </w:t>
            </w:r>
            <w:r>
              <w:rPr>
                <w:color w:val="auto"/>
              </w:rPr>
              <w:t>Chapman</w:t>
            </w:r>
            <w:r w:rsidRPr="000407A6">
              <w:rPr>
                <w:color w:val="auto"/>
              </w:rPr>
              <w:t xml:space="preserve"> – </w:t>
            </w:r>
            <w:proofErr w:type="spellStart"/>
            <w:r w:rsidR="001427BB">
              <w:rPr>
                <w:color w:val="auto"/>
              </w:rPr>
              <w:t>Aareon</w:t>
            </w:r>
            <w:proofErr w:type="spellEnd"/>
            <w:r w:rsidR="001427BB">
              <w:rPr>
                <w:color w:val="auto"/>
              </w:rPr>
              <w:t xml:space="preserve"> QL </w:t>
            </w:r>
            <w:r>
              <w:rPr>
                <w:color w:val="auto"/>
              </w:rPr>
              <w:t>2</w:t>
            </w:r>
            <w:bookmarkEnd w:id="40"/>
          </w:p>
        </w:tc>
      </w:tr>
      <w:tr w:rsidR="004419BF" w:rsidRPr="000407A6" w14:paraId="028B2EF9" w14:textId="77777777" w:rsidTr="004419BF">
        <w:tc>
          <w:tcPr>
            <w:tcW w:w="4621" w:type="dxa"/>
          </w:tcPr>
          <w:p w14:paraId="2393EC4B" w14:textId="77777777" w:rsidR="004419BF" w:rsidRPr="000407A6" w:rsidRDefault="004419BF" w:rsidP="004419BF">
            <w:pPr>
              <w:rPr>
                <w:b/>
                <w:color w:val="auto"/>
              </w:rPr>
            </w:pPr>
            <w:r w:rsidRPr="000407A6">
              <w:rPr>
                <w:b/>
                <w:color w:val="auto"/>
              </w:rPr>
              <w:t>Question</w:t>
            </w:r>
          </w:p>
          <w:p w14:paraId="7CDCB26A" w14:textId="2FCAAE11" w:rsidR="004419BF" w:rsidRPr="000407A6" w:rsidRDefault="004419BF" w:rsidP="004419BF">
            <w:pPr>
              <w:rPr>
                <w:b/>
                <w:color w:val="auto"/>
              </w:rPr>
            </w:pPr>
            <w:r w:rsidRPr="004419BF">
              <w:rPr>
                <w:color w:val="auto"/>
              </w:rPr>
              <w:t>Can the Cabinet Member tell the Council why t</w:t>
            </w:r>
            <w:r w:rsidR="001427BB">
              <w:rPr>
                <w:color w:val="auto"/>
              </w:rPr>
              <w:t xml:space="preserve">he consultant’s report on the </w:t>
            </w:r>
            <w:proofErr w:type="spellStart"/>
            <w:r w:rsidR="001427BB">
              <w:rPr>
                <w:color w:val="auto"/>
              </w:rPr>
              <w:t>Aa</w:t>
            </w:r>
            <w:r w:rsidRPr="004419BF">
              <w:rPr>
                <w:color w:val="auto"/>
              </w:rPr>
              <w:t>reon</w:t>
            </w:r>
            <w:proofErr w:type="spellEnd"/>
            <w:r w:rsidRPr="004419BF">
              <w:rPr>
                <w:color w:val="auto"/>
              </w:rPr>
              <w:t xml:space="preserve"> QL implementation has not yet been made available to Councillors?</w:t>
            </w:r>
          </w:p>
        </w:tc>
        <w:tc>
          <w:tcPr>
            <w:tcW w:w="4621" w:type="dxa"/>
          </w:tcPr>
          <w:p w14:paraId="0F88CD39" w14:textId="77777777" w:rsidR="004419BF" w:rsidRDefault="004419BF" w:rsidP="004419BF">
            <w:pPr>
              <w:rPr>
                <w:b/>
                <w:color w:val="auto"/>
              </w:rPr>
            </w:pPr>
            <w:r w:rsidRPr="000407A6">
              <w:rPr>
                <w:b/>
                <w:color w:val="auto"/>
              </w:rPr>
              <w:t>Written Response</w:t>
            </w:r>
          </w:p>
          <w:p w14:paraId="39B57D0D" w14:textId="5ABECCC8" w:rsidR="008438E5" w:rsidRPr="008438E5" w:rsidRDefault="008438E5" w:rsidP="004419BF">
            <w:pPr>
              <w:rPr>
                <w:b/>
                <w:color w:val="auto"/>
              </w:rPr>
            </w:pPr>
            <w:r w:rsidRPr="008438E5">
              <w:rPr>
                <w:rFonts w:cs="Arial"/>
              </w:rPr>
              <w:t xml:space="preserve">The preparation of the report has involved input from a large number of officers both within the Council and in </w:t>
            </w:r>
            <w:proofErr w:type="spellStart"/>
            <w:r w:rsidRPr="008438E5">
              <w:rPr>
                <w:rFonts w:cs="Arial"/>
              </w:rPr>
              <w:t>Aareon</w:t>
            </w:r>
            <w:proofErr w:type="spellEnd"/>
            <w:r w:rsidRPr="008438E5">
              <w:rPr>
                <w:rFonts w:cs="Arial"/>
              </w:rPr>
              <w:t>. The report is currently being finalised together with responses to recommendations that have been put forward by the consultants. It will be made available to Audit and Governance Committee members at their meeting of 18</w:t>
            </w:r>
            <w:r w:rsidRPr="008438E5">
              <w:rPr>
                <w:rFonts w:cs="Arial"/>
                <w:vertAlign w:val="superscript"/>
              </w:rPr>
              <w:t>th</w:t>
            </w:r>
            <w:r w:rsidRPr="008438E5">
              <w:rPr>
                <w:rFonts w:cs="Arial"/>
              </w:rPr>
              <w:t xml:space="preserve"> January 2023.</w:t>
            </w:r>
          </w:p>
        </w:tc>
      </w:tr>
    </w:tbl>
    <w:p w14:paraId="46BF27DB" w14:textId="77777777" w:rsidR="004419BF" w:rsidRDefault="004419BF" w:rsidP="00EC0D8E">
      <w:pPr>
        <w:rPr>
          <w:color w:val="auto"/>
        </w:rPr>
      </w:pPr>
    </w:p>
    <w:p w14:paraId="6E9B3FE2" w14:textId="77777777" w:rsidR="00BC1C8A" w:rsidRDefault="00BC1C8A" w:rsidP="00BC1C8A">
      <w:pPr>
        <w:pStyle w:val="Heading1"/>
        <w:shd w:val="clear" w:color="auto" w:fill="B8CCE4"/>
        <w:spacing w:before="0" w:after="0"/>
      </w:pPr>
    </w:p>
    <w:p w14:paraId="54EEBC6F" w14:textId="77777777" w:rsidR="00BC1C8A" w:rsidRDefault="00EC0D8E" w:rsidP="00BC1C8A">
      <w:pPr>
        <w:pStyle w:val="Heading1"/>
        <w:shd w:val="clear" w:color="auto" w:fill="B8CCE4"/>
        <w:spacing w:before="0" w:after="0"/>
      </w:pPr>
      <w:bookmarkStart w:id="41" w:name="_Toc120201503"/>
      <w:r w:rsidRPr="00EC0D8E">
        <w:t xml:space="preserve">Cabinet Member for </w:t>
      </w:r>
      <w:r w:rsidR="00D57024">
        <w:rPr>
          <w:rFonts w:cs="Arial"/>
        </w:rPr>
        <w:t>Zero Carbon Oxford and Climate Justice</w:t>
      </w:r>
      <w:bookmarkEnd w:id="41"/>
      <w:r w:rsidR="00D57024">
        <w:rPr>
          <w:rFonts w:cs="Arial"/>
        </w:rPr>
        <w:t xml:space="preserve"> </w:t>
      </w:r>
    </w:p>
    <w:p w14:paraId="65BFC790" w14:textId="77777777" w:rsidR="008E0577" w:rsidRPr="008E0577" w:rsidRDefault="008E0577" w:rsidP="00BC1C8A">
      <w:pPr>
        <w:pStyle w:val="Heading1"/>
        <w:shd w:val="clear" w:color="auto" w:fill="B8CCE4"/>
        <w:spacing w:before="0" w:after="0"/>
      </w:pPr>
    </w:p>
    <w:p w14:paraId="0957C5F8" w14:textId="77777777" w:rsidR="00BC1C8A" w:rsidRDefault="00BC1C8A" w:rsidP="004E591F">
      <w:pPr>
        <w:pStyle w:val="Heading1"/>
        <w:rPr>
          <w:color w:val="FF0000"/>
        </w:rPr>
      </w:pPr>
    </w:p>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7F8872CB" w14:textId="77777777" w:rsidTr="00717042">
        <w:trPr>
          <w:tblHeader/>
        </w:trPr>
        <w:tc>
          <w:tcPr>
            <w:tcW w:w="9242" w:type="dxa"/>
            <w:gridSpan w:val="2"/>
          </w:tcPr>
          <w:p w14:paraId="075268BB" w14:textId="77777777" w:rsidR="0083070B" w:rsidRPr="00FD6492" w:rsidRDefault="00995933" w:rsidP="00995933">
            <w:pPr>
              <w:pStyle w:val="Heading1"/>
              <w:rPr>
                <w:color w:val="auto"/>
              </w:rPr>
            </w:pPr>
            <w:bookmarkStart w:id="42" w:name="_Toc120201504"/>
            <w:r>
              <w:rPr>
                <w:color w:val="auto"/>
              </w:rPr>
              <w:t xml:space="preserve">IT1 </w:t>
            </w:r>
            <w:proofErr w:type="gramStart"/>
            <w:r w:rsidR="0083070B" w:rsidRPr="000407A6">
              <w:rPr>
                <w:color w:val="auto"/>
              </w:rPr>
              <w:t>From</w:t>
            </w:r>
            <w:proofErr w:type="gramEnd"/>
            <w:r w:rsidR="0083070B" w:rsidRPr="000407A6">
              <w:rPr>
                <w:color w:val="auto"/>
              </w:rPr>
              <w:t xml:space="preserve"> </w:t>
            </w:r>
            <w:r w:rsidR="00D768A7">
              <w:rPr>
                <w:color w:val="auto"/>
              </w:rPr>
              <w:t>Cllr</w:t>
            </w:r>
            <w:r w:rsidR="0083070B" w:rsidRPr="000407A6">
              <w:rPr>
                <w:color w:val="auto"/>
              </w:rPr>
              <w:t xml:space="preserve"> </w:t>
            </w:r>
            <w:r>
              <w:rPr>
                <w:color w:val="auto"/>
              </w:rPr>
              <w:t>Morris</w:t>
            </w:r>
            <w:r w:rsidR="0083070B" w:rsidRPr="000407A6">
              <w:rPr>
                <w:color w:val="auto"/>
              </w:rPr>
              <w:t xml:space="preserve"> to </w:t>
            </w:r>
            <w:r w:rsidR="00D768A7">
              <w:rPr>
                <w:color w:val="auto"/>
              </w:rPr>
              <w:t>Cllr</w:t>
            </w:r>
            <w:r w:rsidR="0083070B" w:rsidRPr="000407A6">
              <w:rPr>
                <w:color w:val="auto"/>
              </w:rPr>
              <w:t xml:space="preserve"> </w:t>
            </w:r>
            <w:r w:rsidR="00D57024">
              <w:rPr>
                <w:color w:val="auto"/>
              </w:rPr>
              <w:t>Thomas</w:t>
            </w:r>
            <w:r w:rsidR="0083070B" w:rsidRPr="000407A6">
              <w:rPr>
                <w:color w:val="auto"/>
              </w:rPr>
              <w:t xml:space="preserve"> – </w:t>
            </w:r>
            <w:r>
              <w:rPr>
                <w:color w:val="auto"/>
              </w:rPr>
              <w:t>Event for Earth Day</w:t>
            </w:r>
            <w:bookmarkEnd w:id="42"/>
          </w:p>
        </w:tc>
      </w:tr>
      <w:tr w:rsidR="0083070B" w:rsidRPr="000407A6" w14:paraId="4639915B" w14:textId="77777777" w:rsidTr="00717042">
        <w:tc>
          <w:tcPr>
            <w:tcW w:w="4621" w:type="dxa"/>
          </w:tcPr>
          <w:p w14:paraId="30A8E409" w14:textId="77777777" w:rsidR="0083070B" w:rsidRPr="000407A6" w:rsidRDefault="0083070B" w:rsidP="00B80639">
            <w:pPr>
              <w:rPr>
                <w:b/>
                <w:color w:val="auto"/>
              </w:rPr>
            </w:pPr>
            <w:r w:rsidRPr="000407A6">
              <w:rPr>
                <w:b/>
                <w:color w:val="auto"/>
              </w:rPr>
              <w:t>Question</w:t>
            </w:r>
          </w:p>
          <w:p w14:paraId="5A4104B6" w14:textId="77777777" w:rsidR="0083070B" w:rsidRPr="000407A6" w:rsidRDefault="00995933" w:rsidP="00995933">
            <w:pPr>
              <w:rPr>
                <w:b/>
                <w:color w:val="auto"/>
              </w:rPr>
            </w:pPr>
            <w:r w:rsidRPr="00995933">
              <w:rPr>
                <w:color w:val="auto"/>
              </w:rPr>
              <w:t>Is the Council planning to mark Earth Day in April with an organised city event?</w:t>
            </w:r>
          </w:p>
        </w:tc>
        <w:tc>
          <w:tcPr>
            <w:tcW w:w="4621" w:type="dxa"/>
          </w:tcPr>
          <w:p w14:paraId="37FB1FB5" w14:textId="77777777" w:rsidR="0083070B" w:rsidRPr="00CC6FC1" w:rsidRDefault="0083070B" w:rsidP="00B80639">
            <w:pPr>
              <w:rPr>
                <w:b/>
                <w:color w:val="auto"/>
              </w:rPr>
            </w:pPr>
            <w:r w:rsidRPr="00CC6FC1">
              <w:rPr>
                <w:b/>
                <w:color w:val="auto"/>
              </w:rPr>
              <w:t>Written Response</w:t>
            </w:r>
          </w:p>
          <w:p w14:paraId="2A550AF2" w14:textId="2E0A395B" w:rsidR="004C7A16" w:rsidRPr="004C7A16" w:rsidRDefault="004C7A16" w:rsidP="004C7A16">
            <w:pPr>
              <w:rPr>
                <w:color w:val="auto"/>
              </w:rPr>
            </w:pPr>
            <w:r w:rsidRPr="004C7A16">
              <w:rPr>
                <w:color w:val="auto"/>
              </w:rPr>
              <w:t xml:space="preserve">The Council will be marking Earth Day on 22 April 2023. Promotion will go out on OCC’s social media channels and staff will be reminded of the event in the internal newsletter. There will also be the opportunity to promote the Climate Action Oxfordshire website – the site is a </w:t>
            </w:r>
            <w:r w:rsidRPr="004C7A16">
              <w:rPr>
                <w:color w:val="auto"/>
              </w:rPr>
              <w:lastRenderedPageBreak/>
              <w:t>partnership project between the Oxfordshire County and District Councils and Oxford City Council – which gives locally tailored advice on tackling climate change to residents and communities in Oxfordshire.</w:t>
            </w:r>
          </w:p>
          <w:p w14:paraId="0B5E92FC" w14:textId="1B919EDD" w:rsidR="00CC6FC1" w:rsidRPr="00CC6FC1" w:rsidRDefault="004C7A16" w:rsidP="004C7A16">
            <w:pPr>
              <w:rPr>
                <w:b/>
                <w:color w:val="auto"/>
              </w:rPr>
            </w:pPr>
            <w:r w:rsidRPr="004C7A16">
              <w:rPr>
                <w:color w:val="auto"/>
              </w:rPr>
              <w:t>Oxford City Council works with many local groups (including Oxford Friends of the Earth, the Communities for Zero Carbon network and other Community Action Groups; as well as other non-climate focused community groups) to support action on climate change in the city. The Council can play a role in facilitating these groups’ Earth Day events. Any organisation or individual planning an Earth Day event is encouraged to register the event on EarthDay.org so that information about all the events in Oxford can be easily shared.</w:t>
            </w:r>
          </w:p>
        </w:tc>
      </w:tr>
    </w:tbl>
    <w:p w14:paraId="7A81C929" w14:textId="77777777" w:rsidR="00BC1C8A" w:rsidRDefault="00BC1C8A" w:rsidP="00347111"/>
    <w:tbl>
      <w:tblPr>
        <w:tblStyle w:val="TableGrid"/>
        <w:tblW w:w="0" w:type="auto"/>
        <w:tblLook w:val="04A0" w:firstRow="1" w:lastRow="0" w:firstColumn="1" w:lastColumn="0" w:noHBand="0" w:noVBand="1"/>
        <w:tblCaption w:val="Question and answer"/>
      </w:tblPr>
      <w:tblGrid>
        <w:gridCol w:w="4621"/>
        <w:gridCol w:w="4621"/>
      </w:tblGrid>
      <w:tr w:rsidR="00995933" w:rsidRPr="000407A6" w14:paraId="3FD1DE36" w14:textId="77777777" w:rsidTr="00995933">
        <w:trPr>
          <w:tblHeader/>
        </w:trPr>
        <w:tc>
          <w:tcPr>
            <w:tcW w:w="9242" w:type="dxa"/>
            <w:gridSpan w:val="2"/>
          </w:tcPr>
          <w:p w14:paraId="600F2380" w14:textId="77777777" w:rsidR="00995933" w:rsidRPr="00FD6492" w:rsidRDefault="00995933" w:rsidP="00995933">
            <w:pPr>
              <w:pStyle w:val="Heading1"/>
              <w:rPr>
                <w:color w:val="auto"/>
              </w:rPr>
            </w:pPr>
            <w:bookmarkStart w:id="43" w:name="_Toc120201505"/>
            <w:r>
              <w:rPr>
                <w:color w:val="auto"/>
              </w:rPr>
              <w:t xml:space="preserve">IT2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Kerr</w:t>
            </w:r>
            <w:r w:rsidRPr="000407A6">
              <w:rPr>
                <w:color w:val="auto"/>
              </w:rPr>
              <w:t xml:space="preserve"> to </w:t>
            </w:r>
            <w:r>
              <w:rPr>
                <w:color w:val="auto"/>
              </w:rPr>
              <w:t>Cllr</w:t>
            </w:r>
            <w:r w:rsidRPr="000407A6">
              <w:rPr>
                <w:color w:val="auto"/>
              </w:rPr>
              <w:t xml:space="preserve"> </w:t>
            </w:r>
            <w:r>
              <w:rPr>
                <w:color w:val="auto"/>
              </w:rPr>
              <w:t>Thomas</w:t>
            </w:r>
            <w:r w:rsidRPr="000407A6">
              <w:rPr>
                <w:color w:val="auto"/>
              </w:rPr>
              <w:t xml:space="preserve"> – </w:t>
            </w:r>
            <w:r>
              <w:rPr>
                <w:color w:val="auto"/>
              </w:rPr>
              <w:t>‘Do You Fuel Good’ Campaign</w:t>
            </w:r>
            <w:bookmarkEnd w:id="43"/>
          </w:p>
        </w:tc>
      </w:tr>
      <w:tr w:rsidR="00995933" w:rsidRPr="000407A6" w14:paraId="07CB01A0" w14:textId="77777777" w:rsidTr="00995933">
        <w:tc>
          <w:tcPr>
            <w:tcW w:w="4621" w:type="dxa"/>
          </w:tcPr>
          <w:p w14:paraId="714688FE" w14:textId="77777777" w:rsidR="00995933" w:rsidRPr="000407A6" w:rsidRDefault="00995933" w:rsidP="00995933">
            <w:pPr>
              <w:rPr>
                <w:b/>
                <w:color w:val="auto"/>
              </w:rPr>
            </w:pPr>
            <w:r w:rsidRPr="000407A6">
              <w:rPr>
                <w:b/>
                <w:color w:val="auto"/>
              </w:rPr>
              <w:t>Question</w:t>
            </w:r>
          </w:p>
          <w:p w14:paraId="3A026E23" w14:textId="77777777" w:rsidR="00995933" w:rsidRPr="000407A6" w:rsidRDefault="00995933" w:rsidP="00995933">
            <w:pPr>
              <w:rPr>
                <w:b/>
                <w:color w:val="auto"/>
              </w:rPr>
            </w:pPr>
            <w:r w:rsidRPr="00995933">
              <w:rPr>
                <w:color w:val="auto"/>
              </w:rPr>
              <w:t xml:space="preserve">As part of the ‘Do you Fuel Good’ campaign, has there been any study or evaluation on what share of Oxford’s </w:t>
            </w:r>
            <w:proofErr w:type="spellStart"/>
            <w:r w:rsidRPr="00995933">
              <w:rPr>
                <w:color w:val="auto"/>
              </w:rPr>
              <w:t>woodburner</w:t>
            </w:r>
            <w:proofErr w:type="spellEnd"/>
            <w:r w:rsidRPr="00995933">
              <w:rPr>
                <w:color w:val="auto"/>
              </w:rPr>
              <w:t xml:space="preserve"> pollution is due to people who are using </w:t>
            </w:r>
            <w:proofErr w:type="spellStart"/>
            <w:r w:rsidRPr="00995933">
              <w:rPr>
                <w:color w:val="auto"/>
              </w:rPr>
              <w:t>woodburners</w:t>
            </w:r>
            <w:proofErr w:type="spellEnd"/>
            <w:r w:rsidRPr="00995933">
              <w:rPr>
                <w:color w:val="auto"/>
              </w:rPr>
              <w:t xml:space="preserve"> as a sole source of heat, vs. those who have them as a decorativ</w:t>
            </w:r>
            <w:r>
              <w:rPr>
                <w:color w:val="auto"/>
              </w:rPr>
              <w:t xml:space="preserve">e addition to central heating? </w:t>
            </w:r>
          </w:p>
        </w:tc>
        <w:tc>
          <w:tcPr>
            <w:tcW w:w="4621" w:type="dxa"/>
          </w:tcPr>
          <w:p w14:paraId="5EF6E893" w14:textId="77777777" w:rsidR="00995933" w:rsidRPr="00CC6FC1" w:rsidRDefault="00995933" w:rsidP="00995933">
            <w:pPr>
              <w:rPr>
                <w:b/>
                <w:color w:val="auto"/>
              </w:rPr>
            </w:pPr>
            <w:r w:rsidRPr="00CC6FC1">
              <w:rPr>
                <w:b/>
                <w:color w:val="auto"/>
              </w:rPr>
              <w:t>Written Response</w:t>
            </w:r>
          </w:p>
          <w:p w14:paraId="0A4803EB" w14:textId="589D6456" w:rsidR="00CC6FC1" w:rsidRPr="004C7A16" w:rsidRDefault="004C7A16" w:rsidP="004C7A16">
            <w:pPr>
              <w:rPr>
                <w:color w:val="FF0000"/>
              </w:rPr>
            </w:pPr>
            <w:r w:rsidRPr="004C7A16">
              <w:rPr>
                <w:color w:val="auto"/>
              </w:rPr>
              <w:t xml:space="preserve">We have to date not undertaken such a study and we believe it would be difficult to undertake especially at the moment, as the split will likely be changing as electricity and gas prices increase. This is why the campaign aims to disseminate best practice and ensure that anyone who relies on burning, does so in the least environmentally damaging way. </w:t>
            </w:r>
          </w:p>
        </w:tc>
      </w:tr>
    </w:tbl>
    <w:p w14:paraId="56F37BF6" w14:textId="77777777" w:rsidR="00347111" w:rsidRDefault="00347111" w:rsidP="00347111"/>
    <w:tbl>
      <w:tblPr>
        <w:tblStyle w:val="TableGrid"/>
        <w:tblW w:w="0" w:type="auto"/>
        <w:tblLook w:val="04A0" w:firstRow="1" w:lastRow="0" w:firstColumn="1" w:lastColumn="0" w:noHBand="0" w:noVBand="1"/>
        <w:tblCaption w:val="Question and answer"/>
      </w:tblPr>
      <w:tblGrid>
        <w:gridCol w:w="4621"/>
        <w:gridCol w:w="4621"/>
      </w:tblGrid>
      <w:tr w:rsidR="00A25A66" w:rsidRPr="000407A6" w14:paraId="46BC9859" w14:textId="77777777" w:rsidTr="00A25A66">
        <w:trPr>
          <w:tblHeader/>
        </w:trPr>
        <w:tc>
          <w:tcPr>
            <w:tcW w:w="9242" w:type="dxa"/>
            <w:gridSpan w:val="2"/>
          </w:tcPr>
          <w:p w14:paraId="1452C783" w14:textId="054DD33E" w:rsidR="00A25A66" w:rsidRPr="00FD6492" w:rsidRDefault="006403FD" w:rsidP="00A25A66">
            <w:pPr>
              <w:pStyle w:val="Heading1"/>
              <w:rPr>
                <w:color w:val="auto"/>
              </w:rPr>
            </w:pPr>
            <w:bookmarkStart w:id="44" w:name="_Toc120201506"/>
            <w:r>
              <w:rPr>
                <w:color w:val="auto"/>
              </w:rPr>
              <w:t>IT3</w:t>
            </w:r>
            <w:r w:rsidR="00A25A66">
              <w:rPr>
                <w:color w:val="auto"/>
              </w:rPr>
              <w:t xml:space="preserve"> </w:t>
            </w:r>
            <w:proofErr w:type="gramStart"/>
            <w:r w:rsidR="00A25A66" w:rsidRPr="000407A6">
              <w:rPr>
                <w:color w:val="auto"/>
              </w:rPr>
              <w:t>From</w:t>
            </w:r>
            <w:proofErr w:type="gramEnd"/>
            <w:r w:rsidR="00A25A66" w:rsidRPr="000407A6">
              <w:rPr>
                <w:color w:val="auto"/>
              </w:rPr>
              <w:t xml:space="preserve"> </w:t>
            </w:r>
            <w:r w:rsidR="00A25A66">
              <w:rPr>
                <w:color w:val="auto"/>
              </w:rPr>
              <w:t>Cllr</w:t>
            </w:r>
            <w:r w:rsidR="00A25A66" w:rsidRPr="000407A6">
              <w:rPr>
                <w:color w:val="auto"/>
              </w:rPr>
              <w:t xml:space="preserve"> </w:t>
            </w:r>
            <w:r w:rsidR="00A25A66">
              <w:rPr>
                <w:color w:val="auto"/>
              </w:rPr>
              <w:t>Rawle</w:t>
            </w:r>
            <w:r w:rsidR="00A25A66" w:rsidRPr="000407A6">
              <w:rPr>
                <w:color w:val="auto"/>
              </w:rPr>
              <w:t xml:space="preserve"> to </w:t>
            </w:r>
            <w:r w:rsidR="00A25A66">
              <w:rPr>
                <w:color w:val="auto"/>
              </w:rPr>
              <w:t>Cllr</w:t>
            </w:r>
            <w:r w:rsidR="00A25A66" w:rsidRPr="000407A6">
              <w:rPr>
                <w:color w:val="auto"/>
              </w:rPr>
              <w:t xml:space="preserve"> </w:t>
            </w:r>
            <w:r w:rsidR="00A25A66">
              <w:rPr>
                <w:color w:val="auto"/>
              </w:rPr>
              <w:t>Thomas</w:t>
            </w:r>
            <w:r w:rsidR="00A25A66" w:rsidRPr="000407A6">
              <w:rPr>
                <w:color w:val="auto"/>
              </w:rPr>
              <w:t xml:space="preserve"> – </w:t>
            </w:r>
            <w:r w:rsidR="00A25A66">
              <w:rPr>
                <w:rFonts w:cs="Arial"/>
              </w:rPr>
              <w:t>Promotion of Energy Efficiency</w:t>
            </w:r>
            <w:bookmarkEnd w:id="44"/>
          </w:p>
        </w:tc>
      </w:tr>
      <w:tr w:rsidR="00A25A66" w:rsidRPr="000407A6" w14:paraId="3CA32C92" w14:textId="77777777" w:rsidTr="00A25A66">
        <w:tc>
          <w:tcPr>
            <w:tcW w:w="4621" w:type="dxa"/>
          </w:tcPr>
          <w:p w14:paraId="4C2D6B2B" w14:textId="77777777" w:rsidR="00A25A66" w:rsidRPr="000407A6" w:rsidRDefault="00A25A66" w:rsidP="00A25A66">
            <w:pPr>
              <w:rPr>
                <w:b/>
                <w:color w:val="auto"/>
              </w:rPr>
            </w:pPr>
            <w:r w:rsidRPr="000407A6">
              <w:rPr>
                <w:b/>
                <w:color w:val="auto"/>
              </w:rPr>
              <w:t>Question</w:t>
            </w:r>
          </w:p>
          <w:p w14:paraId="05752C7D" w14:textId="77777777" w:rsidR="00A25A66" w:rsidRPr="000407A6" w:rsidRDefault="00A25A66" w:rsidP="00A25A66">
            <w:pPr>
              <w:rPr>
                <w:b/>
                <w:color w:val="auto"/>
              </w:rPr>
            </w:pPr>
            <w:r w:rsidRPr="008C0BEA">
              <w:rPr>
                <w:rFonts w:cs="Arial"/>
              </w:rPr>
              <w:t>What is Council doing to promote energy efficiency and the available grants and subsidies amongst residents and businesses?</w:t>
            </w:r>
          </w:p>
        </w:tc>
        <w:tc>
          <w:tcPr>
            <w:tcW w:w="4621" w:type="dxa"/>
          </w:tcPr>
          <w:p w14:paraId="38F44B32" w14:textId="77777777" w:rsidR="00A25A66" w:rsidRPr="00CC6FC1" w:rsidRDefault="00A25A66" w:rsidP="00A25A66">
            <w:pPr>
              <w:rPr>
                <w:b/>
                <w:color w:val="auto"/>
              </w:rPr>
            </w:pPr>
            <w:r w:rsidRPr="00CC6FC1">
              <w:rPr>
                <w:b/>
                <w:color w:val="auto"/>
              </w:rPr>
              <w:t>Written Response</w:t>
            </w:r>
          </w:p>
          <w:p w14:paraId="339D41DD" w14:textId="741EA2E4" w:rsidR="004C7A16" w:rsidRPr="004C7A16" w:rsidRDefault="004C7A16" w:rsidP="004C7A16">
            <w:pPr>
              <w:rPr>
                <w:color w:val="auto"/>
              </w:rPr>
            </w:pPr>
            <w:r w:rsidRPr="004C7A16">
              <w:rPr>
                <w:color w:val="auto"/>
              </w:rPr>
              <w:t>Oxford City Council is currently promoting the government’s Sustainable Warmth grants to help residents with the energy crisis. We are targeting people who are most likely to be affected by fuel poverty.</w:t>
            </w:r>
          </w:p>
          <w:p w14:paraId="698B9B01" w14:textId="4B5417B7" w:rsidR="004C7A16" w:rsidRPr="004C7A16" w:rsidRDefault="004C7A16" w:rsidP="004C7A16">
            <w:pPr>
              <w:rPr>
                <w:color w:val="auto"/>
              </w:rPr>
            </w:pPr>
            <w:r w:rsidRPr="004C7A16">
              <w:rPr>
                <w:color w:val="auto"/>
              </w:rPr>
              <w:lastRenderedPageBreak/>
              <w:t>Oxford City Council part funds the Better Housing Better Health (BHBH) service. BHBH is a single point of contact for expert advice on improving energy efficiency at home. If residents aren’t eligible for Sustainable Warmth Funding there may be other funding available to them which they can access through BHBH.</w:t>
            </w:r>
          </w:p>
          <w:p w14:paraId="1184991B" w14:textId="77777777" w:rsidR="00CC6FC1" w:rsidRPr="004C7A16" w:rsidRDefault="004C7A16" w:rsidP="004C7A16">
            <w:pPr>
              <w:rPr>
                <w:color w:val="1F497D"/>
              </w:rPr>
            </w:pPr>
            <w:r w:rsidRPr="004C7A16">
              <w:rPr>
                <w:color w:val="auto"/>
              </w:rPr>
              <w:t xml:space="preserve">Promotion is being done via social media campaigns, targeted </w:t>
            </w:r>
            <w:proofErr w:type="spellStart"/>
            <w:r w:rsidRPr="004C7A16">
              <w:rPr>
                <w:color w:val="auto"/>
              </w:rPr>
              <w:t>mailouts</w:t>
            </w:r>
            <w:proofErr w:type="spellEnd"/>
            <w:r w:rsidRPr="004C7A16">
              <w:rPr>
                <w:color w:val="auto"/>
              </w:rPr>
              <w:t xml:space="preserve">, partnership working with key community groups such as faith groups, </w:t>
            </w:r>
            <w:proofErr w:type="gramStart"/>
            <w:r w:rsidRPr="004C7A16">
              <w:rPr>
                <w:color w:val="auto"/>
              </w:rPr>
              <w:t>carers</w:t>
            </w:r>
            <w:proofErr w:type="gramEnd"/>
            <w:r w:rsidRPr="004C7A16">
              <w:rPr>
                <w:color w:val="auto"/>
              </w:rPr>
              <w:t xml:space="preserve"> organisations and food larders. Oxford City Council has run a series of Cost of Living Events where information and support is provided to residents in person. Oxford City Council has produced a booklet full of ways to access support and advice on the cost of living crisis which includes information specifically relating to energy efficiency and grants and this information is also available on our website </w:t>
            </w:r>
            <w:hyperlink r:id="rId11" w:history="1">
              <w:r w:rsidRPr="004C7A16">
                <w:rPr>
                  <w:rStyle w:val="Hyperlink"/>
                </w:rPr>
                <w:t>here</w:t>
              </w:r>
            </w:hyperlink>
            <w:r w:rsidRPr="004C7A16">
              <w:rPr>
                <w:color w:val="1F497D"/>
              </w:rPr>
              <w:t>.</w:t>
            </w:r>
          </w:p>
          <w:p w14:paraId="6B2A8AA6" w14:textId="11C4F0BC" w:rsidR="004C7A16" w:rsidRPr="004C7A16" w:rsidRDefault="004C7A16" w:rsidP="004C7A16">
            <w:pPr>
              <w:rPr>
                <w:color w:val="auto"/>
              </w:rPr>
            </w:pPr>
            <w:r w:rsidRPr="004C7A16">
              <w:rPr>
                <w:color w:val="auto"/>
              </w:rPr>
              <w:t>Oxford City Council is currently part of a joint bid with the Greater South East Net Zero Hub to access further government funds for the Home Upgrade Grant (HUG 2) funding.</w:t>
            </w:r>
          </w:p>
          <w:p w14:paraId="7B385F0B" w14:textId="5A15F28C" w:rsidR="004C7A16" w:rsidRPr="00CC6FC1" w:rsidRDefault="004C7A16" w:rsidP="004C7A16">
            <w:pPr>
              <w:rPr>
                <w:b/>
                <w:color w:val="auto"/>
              </w:rPr>
            </w:pPr>
            <w:r w:rsidRPr="004C7A16">
              <w:rPr>
                <w:color w:val="auto"/>
              </w:rPr>
              <w:t>To help support business take up retrofit, Oxford City Council is developing a sprint group with Zero Carbon Oxford Partnership (ZCOP) partners on commercial retrofit, to promote best practice and shared learnings. It is also scoping effective routes for the ZCOP to engage with SMEs on this topic.</w:t>
            </w:r>
          </w:p>
        </w:tc>
      </w:tr>
    </w:tbl>
    <w:p w14:paraId="155FB942" w14:textId="77777777" w:rsidR="00A25A66" w:rsidRDefault="00A25A66" w:rsidP="00347111"/>
    <w:tbl>
      <w:tblPr>
        <w:tblStyle w:val="TableGrid"/>
        <w:tblW w:w="0" w:type="auto"/>
        <w:tblLook w:val="04A0" w:firstRow="1" w:lastRow="0" w:firstColumn="1" w:lastColumn="0" w:noHBand="0" w:noVBand="1"/>
        <w:tblCaption w:val="Question and answer"/>
      </w:tblPr>
      <w:tblGrid>
        <w:gridCol w:w="4621"/>
        <w:gridCol w:w="4621"/>
      </w:tblGrid>
      <w:tr w:rsidR="00A25A66" w:rsidRPr="000407A6" w14:paraId="75935327" w14:textId="77777777" w:rsidTr="00A25A66">
        <w:trPr>
          <w:tblHeader/>
        </w:trPr>
        <w:tc>
          <w:tcPr>
            <w:tcW w:w="9242" w:type="dxa"/>
            <w:gridSpan w:val="2"/>
          </w:tcPr>
          <w:p w14:paraId="15D7097A" w14:textId="2D8FA594" w:rsidR="00A25A66" w:rsidRPr="00FD6492" w:rsidRDefault="006403FD" w:rsidP="00A25A66">
            <w:pPr>
              <w:pStyle w:val="Heading1"/>
              <w:rPr>
                <w:color w:val="auto"/>
              </w:rPr>
            </w:pPr>
            <w:bookmarkStart w:id="45" w:name="_Toc120201507"/>
            <w:r>
              <w:rPr>
                <w:color w:val="auto"/>
              </w:rPr>
              <w:t>IT4</w:t>
            </w:r>
            <w:r w:rsidR="00A25A66">
              <w:rPr>
                <w:color w:val="auto"/>
              </w:rPr>
              <w:t xml:space="preserve"> </w:t>
            </w:r>
            <w:proofErr w:type="gramStart"/>
            <w:r w:rsidR="00A25A66" w:rsidRPr="000407A6">
              <w:rPr>
                <w:color w:val="auto"/>
              </w:rPr>
              <w:t>From</w:t>
            </w:r>
            <w:proofErr w:type="gramEnd"/>
            <w:r w:rsidR="00A25A66" w:rsidRPr="000407A6">
              <w:rPr>
                <w:color w:val="auto"/>
              </w:rPr>
              <w:t xml:space="preserve"> </w:t>
            </w:r>
            <w:r w:rsidR="00A25A66">
              <w:rPr>
                <w:color w:val="auto"/>
              </w:rPr>
              <w:t>Cllr</w:t>
            </w:r>
            <w:r w:rsidR="00A25A66" w:rsidRPr="000407A6">
              <w:rPr>
                <w:color w:val="auto"/>
              </w:rPr>
              <w:t xml:space="preserve"> </w:t>
            </w:r>
            <w:r w:rsidR="00A25A66">
              <w:rPr>
                <w:color w:val="auto"/>
              </w:rPr>
              <w:t xml:space="preserve">Morris </w:t>
            </w:r>
            <w:r w:rsidR="00A25A66" w:rsidRPr="000407A6">
              <w:rPr>
                <w:color w:val="auto"/>
              </w:rPr>
              <w:t xml:space="preserve">to </w:t>
            </w:r>
            <w:r w:rsidR="00A25A66">
              <w:rPr>
                <w:color w:val="auto"/>
              </w:rPr>
              <w:t>Cllr</w:t>
            </w:r>
            <w:r w:rsidR="00A25A66" w:rsidRPr="000407A6">
              <w:rPr>
                <w:color w:val="auto"/>
              </w:rPr>
              <w:t xml:space="preserve"> </w:t>
            </w:r>
            <w:r w:rsidR="00A25A66">
              <w:rPr>
                <w:color w:val="auto"/>
              </w:rPr>
              <w:t>Thomas</w:t>
            </w:r>
            <w:r w:rsidR="00A25A66" w:rsidRPr="000407A6">
              <w:rPr>
                <w:color w:val="auto"/>
              </w:rPr>
              <w:t xml:space="preserve"> – </w:t>
            </w:r>
            <w:r w:rsidR="00A25A66" w:rsidRPr="00F12AB4">
              <w:rPr>
                <w:color w:val="auto"/>
              </w:rPr>
              <w:t>Sustainable Warmth Grant Money</w:t>
            </w:r>
            <w:bookmarkEnd w:id="45"/>
          </w:p>
        </w:tc>
      </w:tr>
      <w:tr w:rsidR="00A25A66" w:rsidRPr="000407A6" w14:paraId="4252D08A" w14:textId="77777777" w:rsidTr="00A25A66">
        <w:tc>
          <w:tcPr>
            <w:tcW w:w="4621" w:type="dxa"/>
          </w:tcPr>
          <w:p w14:paraId="2FE9E419" w14:textId="77777777" w:rsidR="00A25A66" w:rsidRPr="000407A6" w:rsidRDefault="00A25A66" w:rsidP="00A25A66">
            <w:pPr>
              <w:rPr>
                <w:b/>
                <w:color w:val="auto"/>
              </w:rPr>
            </w:pPr>
            <w:r w:rsidRPr="000407A6">
              <w:rPr>
                <w:b/>
                <w:color w:val="auto"/>
              </w:rPr>
              <w:t>Question</w:t>
            </w:r>
          </w:p>
          <w:p w14:paraId="3AE06055" w14:textId="77777777" w:rsidR="00A25A66" w:rsidRPr="00F12AB4" w:rsidRDefault="00A25A66" w:rsidP="00A25A66">
            <w:pPr>
              <w:rPr>
                <w:color w:val="auto"/>
              </w:rPr>
            </w:pPr>
            <w:r w:rsidRPr="00F12AB4">
              <w:rPr>
                <w:color w:val="auto"/>
              </w:rPr>
              <w:t xml:space="preserve">How much of the sustainable warmth grant money is left in the pot? Should the Council consider lowering the criteria to encourage more people to invest in cleaner energy and lower energy use by, </w:t>
            </w:r>
            <w:r w:rsidRPr="00F12AB4">
              <w:rPr>
                <w:color w:val="auto"/>
              </w:rPr>
              <w:lastRenderedPageBreak/>
              <w:t>for example, saying houses with EPC rating of D can apply?</w:t>
            </w:r>
          </w:p>
        </w:tc>
        <w:tc>
          <w:tcPr>
            <w:tcW w:w="4621" w:type="dxa"/>
          </w:tcPr>
          <w:p w14:paraId="631DAA9C" w14:textId="77777777" w:rsidR="00A25A66" w:rsidRDefault="00A25A66" w:rsidP="00A25A66">
            <w:pPr>
              <w:rPr>
                <w:b/>
                <w:color w:val="auto"/>
              </w:rPr>
            </w:pPr>
            <w:r w:rsidRPr="000407A6">
              <w:rPr>
                <w:b/>
                <w:color w:val="auto"/>
              </w:rPr>
              <w:lastRenderedPageBreak/>
              <w:t>Written Response</w:t>
            </w:r>
          </w:p>
          <w:p w14:paraId="013CE518" w14:textId="25CBC8AB" w:rsidR="00AD55C1" w:rsidRPr="00AD55C1" w:rsidRDefault="00AD55C1" w:rsidP="00AD55C1">
            <w:pPr>
              <w:rPr>
                <w:color w:val="auto"/>
              </w:rPr>
            </w:pPr>
            <w:r w:rsidRPr="00AD55C1">
              <w:rPr>
                <w:color w:val="auto"/>
              </w:rPr>
              <w:t xml:space="preserve">The Councillor may have misunderstood Oxford City Council’s role in respect of the £1.9m of Sustainable Warm grant money we have secured for retrofit of private sector housing. The criteria are </w:t>
            </w:r>
            <w:r w:rsidRPr="00AD55C1">
              <w:rPr>
                <w:color w:val="auto"/>
              </w:rPr>
              <w:lastRenderedPageBreak/>
              <w:t xml:space="preserve">set by Government which awarded the funding and we cannot amend that criteria. </w:t>
            </w:r>
          </w:p>
          <w:p w14:paraId="225FAD67" w14:textId="47399A69" w:rsidR="00AD55C1" w:rsidRPr="00AD55C1" w:rsidRDefault="00AD55C1" w:rsidP="00AD55C1">
            <w:pPr>
              <w:rPr>
                <w:color w:val="auto"/>
              </w:rPr>
            </w:pPr>
            <w:r w:rsidRPr="00AD55C1">
              <w:rPr>
                <w:color w:val="auto"/>
              </w:rPr>
              <w:t xml:space="preserve">Nevertheless, the Council’s Energy Efficiency Officer is working with private sector landlords and homeowners to encourage take up of the funds. To date, 82% of the LAD3 funding available for households with gas-fired heating has already been allocated – with the work either out for survey or at design </w:t>
            </w:r>
            <w:proofErr w:type="gramStart"/>
            <w:r w:rsidRPr="00AD55C1">
              <w:rPr>
                <w:color w:val="auto"/>
              </w:rPr>
              <w:t>and</w:t>
            </w:r>
            <w:proofErr w:type="gramEnd"/>
            <w:r w:rsidRPr="00AD55C1">
              <w:rPr>
                <w:color w:val="auto"/>
              </w:rPr>
              <w:t xml:space="preserve"> install stage. That’s 40 out of a possible 49 homes so far. </w:t>
            </w:r>
          </w:p>
          <w:p w14:paraId="5669297C" w14:textId="07E577A7" w:rsidR="00AD55C1" w:rsidRPr="00AD55C1" w:rsidRDefault="00AD55C1" w:rsidP="00AD55C1">
            <w:pPr>
              <w:rPr>
                <w:color w:val="auto"/>
              </w:rPr>
            </w:pPr>
            <w:r w:rsidRPr="00AD55C1">
              <w:rPr>
                <w:color w:val="auto"/>
              </w:rPr>
              <w:t xml:space="preserve">With the smaller pot of HUG1 funding for households with electric-fired heating, 35% is allocated (6 homes), and we are actively searching for another 14 properties. </w:t>
            </w:r>
          </w:p>
          <w:p w14:paraId="4CDC8122" w14:textId="092BFC6A" w:rsidR="00CC6FC1" w:rsidRPr="00CC6FC1" w:rsidRDefault="00AD55C1" w:rsidP="00A25A66">
            <w:pPr>
              <w:rPr>
                <w:color w:val="FF0000"/>
                <w:sz w:val="20"/>
                <w:szCs w:val="20"/>
              </w:rPr>
            </w:pPr>
            <w:r w:rsidRPr="00AD55C1">
              <w:rPr>
                <w:color w:val="auto"/>
              </w:rPr>
              <w:t>The Council is currently part of a joint bid with the Greater South East Net Zero Hub to access the next tranche of government funds for the Home Upgrade Grant (HUG 2) funding.</w:t>
            </w:r>
          </w:p>
        </w:tc>
      </w:tr>
    </w:tbl>
    <w:p w14:paraId="65FD3682" w14:textId="77777777" w:rsidR="00A25A66" w:rsidRDefault="00A25A66" w:rsidP="00347111"/>
    <w:tbl>
      <w:tblPr>
        <w:tblStyle w:val="TableGrid"/>
        <w:tblW w:w="0" w:type="auto"/>
        <w:tblLook w:val="04A0" w:firstRow="1" w:lastRow="0" w:firstColumn="1" w:lastColumn="0" w:noHBand="0" w:noVBand="1"/>
        <w:tblCaption w:val="Question and answer"/>
      </w:tblPr>
      <w:tblGrid>
        <w:gridCol w:w="4621"/>
        <w:gridCol w:w="4621"/>
      </w:tblGrid>
      <w:tr w:rsidR="00A25A66" w:rsidRPr="000407A6" w14:paraId="52D80E55" w14:textId="77777777" w:rsidTr="00A25A66">
        <w:trPr>
          <w:tblHeader/>
        </w:trPr>
        <w:tc>
          <w:tcPr>
            <w:tcW w:w="9242" w:type="dxa"/>
            <w:gridSpan w:val="2"/>
          </w:tcPr>
          <w:p w14:paraId="1BE8F3A7" w14:textId="5B733ABD" w:rsidR="00A25A66" w:rsidRPr="00FD6492" w:rsidRDefault="006403FD" w:rsidP="00A25A66">
            <w:pPr>
              <w:pStyle w:val="Heading1"/>
              <w:rPr>
                <w:color w:val="auto"/>
              </w:rPr>
            </w:pPr>
            <w:bookmarkStart w:id="46" w:name="_Toc120201508"/>
            <w:r>
              <w:rPr>
                <w:color w:val="auto"/>
              </w:rPr>
              <w:t>IT5</w:t>
            </w:r>
            <w:r w:rsidR="00A25A66">
              <w:rPr>
                <w:color w:val="auto"/>
              </w:rPr>
              <w:t xml:space="preserve"> </w:t>
            </w:r>
            <w:proofErr w:type="gramStart"/>
            <w:r w:rsidR="00A25A66" w:rsidRPr="000407A6">
              <w:rPr>
                <w:color w:val="auto"/>
              </w:rPr>
              <w:t>From</w:t>
            </w:r>
            <w:proofErr w:type="gramEnd"/>
            <w:r w:rsidR="00A25A66" w:rsidRPr="000407A6">
              <w:rPr>
                <w:color w:val="auto"/>
              </w:rPr>
              <w:t xml:space="preserve"> </w:t>
            </w:r>
            <w:r w:rsidR="00A25A66">
              <w:rPr>
                <w:color w:val="auto"/>
              </w:rPr>
              <w:t>Cllr</w:t>
            </w:r>
            <w:r w:rsidR="00A25A66" w:rsidRPr="000407A6">
              <w:rPr>
                <w:color w:val="auto"/>
              </w:rPr>
              <w:t xml:space="preserve"> </w:t>
            </w:r>
            <w:r w:rsidR="00A25A66">
              <w:rPr>
                <w:color w:val="auto"/>
              </w:rPr>
              <w:t>Morris</w:t>
            </w:r>
            <w:r w:rsidR="00A25A66" w:rsidRPr="000407A6">
              <w:rPr>
                <w:color w:val="auto"/>
              </w:rPr>
              <w:t xml:space="preserve"> to </w:t>
            </w:r>
            <w:r w:rsidR="00A25A66">
              <w:rPr>
                <w:color w:val="auto"/>
              </w:rPr>
              <w:t>Cllr</w:t>
            </w:r>
            <w:r w:rsidR="00A25A66" w:rsidRPr="000407A6">
              <w:rPr>
                <w:color w:val="auto"/>
              </w:rPr>
              <w:t xml:space="preserve"> </w:t>
            </w:r>
            <w:r w:rsidR="00A25A66">
              <w:rPr>
                <w:color w:val="auto"/>
              </w:rPr>
              <w:t>Thomas</w:t>
            </w:r>
            <w:r w:rsidR="00A25A66" w:rsidRPr="000407A6">
              <w:rPr>
                <w:color w:val="auto"/>
              </w:rPr>
              <w:t xml:space="preserve"> – </w:t>
            </w:r>
            <w:r w:rsidR="00A25A66">
              <w:rPr>
                <w:color w:val="auto"/>
              </w:rPr>
              <w:t>Street Tree Planting Programme</w:t>
            </w:r>
            <w:bookmarkEnd w:id="46"/>
          </w:p>
        </w:tc>
      </w:tr>
      <w:tr w:rsidR="00A25A66" w:rsidRPr="000407A6" w14:paraId="68D731D9" w14:textId="77777777" w:rsidTr="00A25A66">
        <w:tc>
          <w:tcPr>
            <w:tcW w:w="4621" w:type="dxa"/>
          </w:tcPr>
          <w:p w14:paraId="45AAA35A" w14:textId="77777777" w:rsidR="00A25A66" w:rsidRPr="000407A6" w:rsidRDefault="00A25A66" w:rsidP="00A25A66">
            <w:pPr>
              <w:rPr>
                <w:b/>
                <w:color w:val="auto"/>
              </w:rPr>
            </w:pPr>
            <w:r w:rsidRPr="000407A6">
              <w:rPr>
                <w:b/>
                <w:color w:val="auto"/>
              </w:rPr>
              <w:t>Question</w:t>
            </w:r>
          </w:p>
          <w:p w14:paraId="3E4990AF" w14:textId="77777777" w:rsidR="00A25A66" w:rsidRPr="000407A6" w:rsidRDefault="00A25A66" w:rsidP="00A25A66">
            <w:pPr>
              <w:rPr>
                <w:b/>
                <w:color w:val="auto"/>
              </w:rPr>
            </w:pPr>
            <w:r w:rsidRPr="00F87C9A">
              <w:rPr>
                <w:color w:val="auto"/>
              </w:rPr>
              <w:t>What is the Council's policy on intensifying its street tree planting programme?</w:t>
            </w:r>
          </w:p>
        </w:tc>
        <w:tc>
          <w:tcPr>
            <w:tcW w:w="4621" w:type="dxa"/>
          </w:tcPr>
          <w:p w14:paraId="1C76B1FB" w14:textId="77777777" w:rsidR="00A25A66" w:rsidRDefault="00A25A66" w:rsidP="00A25A66">
            <w:pPr>
              <w:rPr>
                <w:b/>
                <w:color w:val="auto"/>
              </w:rPr>
            </w:pPr>
            <w:r w:rsidRPr="000407A6">
              <w:rPr>
                <w:b/>
                <w:color w:val="auto"/>
              </w:rPr>
              <w:t>Written Response</w:t>
            </w:r>
          </w:p>
          <w:p w14:paraId="4AB15EC7" w14:textId="5C4797A7" w:rsidR="00AD55C1" w:rsidRPr="00AD55C1" w:rsidRDefault="00AD55C1" w:rsidP="00AD55C1">
            <w:pPr>
              <w:rPr>
                <w:color w:val="auto"/>
              </w:rPr>
            </w:pPr>
            <w:r w:rsidRPr="00AD55C1">
              <w:rPr>
                <w:color w:val="auto"/>
              </w:rPr>
              <w:t>Street trees forms an important part of the Council’s Urban Forest Strategy and the Council clearly sees their value in reducing overheating and greening streets.</w:t>
            </w:r>
          </w:p>
          <w:p w14:paraId="06EBC93D" w14:textId="07C7143D" w:rsidR="00AD55C1" w:rsidRPr="00AD55C1" w:rsidRDefault="00AD55C1" w:rsidP="00AD55C1">
            <w:pPr>
              <w:rPr>
                <w:color w:val="auto"/>
              </w:rPr>
            </w:pPr>
            <w:r w:rsidRPr="00AD55C1">
              <w:rPr>
                <w:color w:val="auto"/>
              </w:rPr>
              <w:t>The Council currently receives no funding for planting or maintenance of new street trees. Planting of street trees is very costly, as quality tree pits need to be created to provide trees the best opportunity to survive. There are also challenges to planting on streets due to existing underground and over ground infrastructure limiting where trees can be planted.</w:t>
            </w:r>
          </w:p>
          <w:p w14:paraId="27404D03" w14:textId="579199D3" w:rsidR="00CC6FC1" w:rsidRPr="00CC6FC1" w:rsidRDefault="00AD55C1" w:rsidP="00A25A66">
            <w:pPr>
              <w:rPr>
                <w:sz w:val="20"/>
                <w:szCs w:val="20"/>
              </w:rPr>
            </w:pPr>
            <w:r w:rsidRPr="00AD55C1">
              <w:rPr>
                <w:color w:val="auto"/>
              </w:rPr>
              <w:t xml:space="preserve">Despite these challenges the Council is committed to planting of street trees and we plan to plant a range of species in this </w:t>
            </w:r>
            <w:r w:rsidRPr="00AD55C1">
              <w:rPr>
                <w:color w:val="auto"/>
              </w:rPr>
              <w:lastRenderedPageBreak/>
              <w:t>winter planting season. We are also actively looking at how funding can be identified to unlock further street tree planting across the city.</w:t>
            </w:r>
            <w:r w:rsidRPr="00AD55C1">
              <w:rPr>
                <w:color w:val="auto"/>
                <w:sz w:val="20"/>
                <w:szCs w:val="20"/>
              </w:rPr>
              <w:t xml:space="preserve"> </w:t>
            </w:r>
            <w:r w:rsidR="00CC6FC1" w:rsidRPr="00AD55C1">
              <w:rPr>
                <w:color w:val="auto"/>
                <w:sz w:val="20"/>
                <w:szCs w:val="20"/>
              </w:rPr>
              <w:t xml:space="preserve"> </w:t>
            </w:r>
          </w:p>
        </w:tc>
      </w:tr>
    </w:tbl>
    <w:p w14:paraId="468CA028" w14:textId="77777777" w:rsidR="00A25A66" w:rsidRPr="00347111" w:rsidRDefault="00A25A66" w:rsidP="00347111"/>
    <w:p w14:paraId="55E76169" w14:textId="77777777" w:rsidR="00BC1C8A" w:rsidRDefault="00BC1C8A" w:rsidP="00BC1C8A">
      <w:pPr>
        <w:pStyle w:val="Heading1"/>
        <w:shd w:val="clear" w:color="auto" w:fill="B8CCE4"/>
        <w:spacing w:before="0" w:after="0"/>
      </w:pPr>
      <w:bookmarkStart w:id="47" w:name="_Toc448152536"/>
    </w:p>
    <w:p w14:paraId="2890D934" w14:textId="77777777" w:rsidR="00C80D50" w:rsidRDefault="00D57024" w:rsidP="00BC1C8A">
      <w:pPr>
        <w:pStyle w:val="Heading1"/>
        <w:shd w:val="clear" w:color="auto" w:fill="B8CCE4"/>
        <w:spacing w:before="0" w:after="0"/>
      </w:pPr>
      <w:bookmarkStart w:id="48" w:name="_Toc120201509"/>
      <w:bookmarkEnd w:id="47"/>
      <w:r>
        <w:t>Cabinet Member for Health and Transport</w:t>
      </w:r>
      <w:bookmarkEnd w:id="48"/>
    </w:p>
    <w:p w14:paraId="57E9747C" w14:textId="77777777" w:rsidR="00512D20" w:rsidRDefault="00512D20" w:rsidP="00512D20">
      <w:pPr>
        <w:pStyle w:val="Heading1"/>
        <w:shd w:val="clear" w:color="auto" w:fill="B8CCE4"/>
        <w:spacing w:before="0" w:after="0"/>
      </w:pPr>
    </w:p>
    <w:p w14:paraId="322695A9" w14:textId="77777777" w:rsidR="0083070B" w:rsidRDefault="0083070B" w:rsidP="0093067A"/>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2719C610" w14:textId="77777777" w:rsidTr="00717042">
        <w:trPr>
          <w:tblHeader/>
        </w:trPr>
        <w:tc>
          <w:tcPr>
            <w:tcW w:w="9242" w:type="dxa"/>
            <w:gridSpan w:val="2"/>
          </w:tcPr>
          <w:p w14:paraId="0D483B5B" w14:textId="77777777" w:rsidR="0083070B" w:rsidRPr="00FD6492" w:rsidRDefault="009300F4" w:rsidP="009300F4">
            <w:pPr>
              <w:pStyle w:val="Heading1"/>
              <w:rPr>
                <w:color w:val="auto"/>
              </w:rPr>
            </w:pPr>
            <w:bookmarkStart w:id="49" w:name="_Toc120201510"/>
            <w:r>
              <w:rPr>
                <w:color w:val="auto"/>
              </w:rPr>
              <w:t xml:space="preserve">LU1 </w:t>
            </w:r>
            <w:proofErr w:type="gramStart"/>
            <w:r w:rsidR="0083070B" w:rsidRPr="000407A6">
              <w:rPr>
                <w:color w:val="auto"/>
              </w:rPr>
              <w:t>From</w:t>
            </w:r>
            <w:proofErr w:type="gramEnd"/>
            <w:r w:rsidR="0083070B" w:rsidRPr="000407A6">
              <w:rPr>
                <w:color w:val="auto"/>
              </w:rPr>
              <w:t xml:space="preserve"> </w:t>
            </w:r>
            <w:r w:rsidR="00D768A7">
              <w:rPr>
                <w:color w:val="auto"/>
              </w:rPr>
              <w:t>Cllr</w:t>
            </w:r>
            <w:r w:rsidR="0083070B" w:rsidRPr="000407A6">
              <w:rPr>
                <w:color w:val="auto"/>
              </w:rPr>
              <w:t xml:space="preserve"> </w:t>
            </w:r>
            <w:r>
              <w:rPr>
                <w:color w:val="auto"/>
              </w:rPr>
              <w:t>Miles</w:t>
            </w:r>
            <w:r w:rsidR="0083070B" w:rsidRPr="000407A6">
              <w:rPr>
                <w:color w:val="auto"/>
              </w:rPr>
              <w:t xml:space="preserve"> to </w:t>
            </w:r>
            <w:r w:rsidR="00D768A7">
              <w:rPr>
                <w:color w:val="auto"/>
              </w:rPr>
              <w:t>Cllr</w:t>
            </w:r>
            <w:r w:rsidR="0083070B" w:rsidRPr="000407A6">
              <w:rPr>
                <w:color w:val="auto"/>
              </w:rPr>
              <w:t xml:space="preserve"> </w:t>
            </w:r>
            <w:r w:rsidR="00D57024">
              <w:rPr>
                <w:color w:val="auto"/>
              </w:rPr>
              <w:t>Upton</w:t>
            </w:r>
            <w:r w:rsidR="0083070B" w:rsidRPr="000407A6">
              <w:rPr>
                <w:color w:val="auto"/>
              </w:rPr>
              <w:t xml:space="preserve"> – </w:t>
            </w:r>
            <w:r>
              <w:rPr>
                <w:color w:val="auto"/>
              </w:rPr>
              <w:t>HMO Bike Parking</w:t>
            </w:r>
            <w:bookmarkEnd w:id="49"/>
          </w:p>
        </w:tc>
      </w:tr>
      <w:tr w:rsidR="0083070B" w:rsidRPr="000407A6" w14:paraId="66DE9620" w14:textId="77777777" w:rsidTr="00717042">
        <w:tc>
          <w:tcPr>
            <w:tcW w:w="4621" w:type="dxa"/>
          </w:tcPr>
          <w:p w14:paraId="22D0098A" w14:textId="77777777" w:rsidR="0083070B" w:rsidRPr="000407A6" w:rsidRDefault="0083070B" w:rsidP="00B80639">
            <w:pPr>
              <w:rPr>
                <w:b/>
                <w:color w:val="auto"/>
              </w:rPr>
            </w:pPr>
            <w:r w:rsidRPr="000407A6">
              <w:rPr>
                <w:b/>
                <w:color w:val="auto"/>
              </w:rPr>
              <w:t>Question</w:t>
            </w:r>
          </w:p>
          <w:p w14:paraId="220AAFAD" w14:textId="77777777" w:rsidR="0083070B" w:rsidRPr="000407A6" w:rsidRDefault="009300F4" w:rsidP="009300F4">
            <w:pPr>
              <w:rPr>
                <w:b/>
                <w:color w:val="auto"/>
              </w:rPr>
            </w:pPr>
            <w:r w:rsidRPr="009300F4">
              <w:rPr>
                <w:color w:val="auto"/>
              </w:rPr>
              <w:t xml:space="preserve">What is the councils’ policy on requiring </w:t>
            </w:r>
            <w:proofErr w:type="spellStart"/>
            <w:r w:rsidRPr="009300F4">
              <w:rPr>
                <w:color w:val="auto"/>
              </w:rPr>
              <w:t>preexisting</w:t>
            </w:r>
            <w:proofErr w:type="spellEnd"/>
            <w:r w:rsidRPr="009300F4">
              <w:rPr>
                <w:color w:val="auto"/>
              </w:rPr>
              <w:t xml:space="preserve"> HMOs to provide bike parking for tenants as a requirement of licence renewal?</w:t>
            </w:r>
          </w:p>
        </w:tc>
        <w:tc>
          <w:tcPr>
            <w:tcW w:w="4621" w:type="dxa"/>
          </w:tcPr>
          <w:p w14:paraId="6E1A20C1" w14:textId="77777777" w:rsidR="0083070B" w:rsidRDefault="0083070B" w:rsidP="00B80639">
            <w:pPr>
              <w:rPr>
                <w:b/>
                <w:color w:val="auto"/>
              </w:rPr>
            </w:pPr>
            <w:r w:rsidRPr="000407A6">
              <w:rPr>
                <w:b/>
                <w:color w:val="auto"/>
              </w:rPr>
              <w:t>Written Response</w:t>
            </w:r>
          </w:p>
          <w:p w14:paraId="0F0250B3" w14:textId="5676193C" w:rsidR="00212BC9" w:rsidRPr="00212BC9" w:rsidRDefault="00212BC9" w:rsidP="00B80639">
            <w:pPr>
              <w:rPr>
                <w:color w:val="auto"/>
              </w:rPr>
            </w:pPr>
            <w:r w:rsidRPr="00212BC9">
              <w:rPr>
                <w:color w:val="auto"/>
              </w:rPr>
              <w:t>Housing legislation and case law specifies what can be covered by HMO licensing and the council cannot include the provision of bike parking as a requirement of licence renewal.</w:t>
            </w:r>
          </w:p>
        </w:tc>
      </w:tr>
      <w:tr w:rsidR="00505B50" w:rsidRPr="000407A6" w14:paraId="612F5DBF" w14:textId="77777777" w:rsidTr="00717042">
        <w:tc>
          <w:tcPr>
            <w:tcW w:w="4621" w:type="dxa"/>
          </w:tcPr>
          <w:p w14:paraId="057AB63C" w14:textId="55E80CDF" w:rsidR="005941A4" w:rsidRDefault="005941A4" w:rsidP="00B80639">
            <w:pPr>
              <w:rPr>
                <w:b/>
                <w:color w:val="auto"/>
              </w:rPr>
            </w:pPr>
            <w:r>
              <w:rPr>
                <w:b/>
                <w:color w:val="auto"/>
              </w:rPr>
              <w:t>Supplementary Question</w:t>
            </w:r>
          </w:p>
          <w:p w14:paraId="33919C60" w14:textId="37B314B2" w:rsidR="00505B50" w:rsidRPr="005941A4" w:rsidRDefault="00505B50" w:rsidP="005941A4">
            <w:pPr>
              <w:rPr>
                <w:color w:val="auto"/>
              </w:rPr>
            </w:pPr>
            <w:r w:rsidRPr="005941A4">
              <w:rPr>
                <w:color w:val="auto"/>
              </w:rPr>
              <w:t>I</w:t>
            </w:r>
            <w:r w:rsidR="005941A4" w:rsidRPr="005941A4">
              <w:rPr>
                <w:color w:val="auto"/>
              </w:rPr>
              <w:t>n terms of existing HMO</w:t>
            </w:r>
            <w:r w:rsidRPr="005941A4">
              <w:rPr>
                <w:color w:val="auto"/>
              </w:rPr>
              <w:t>s</w:t>
            </w:r>
            <w:r w:rsidR="005941A4" w:rsidRPr="005941A4">
              <w:rPr>
                <w:color w:val="auto"/>
              </w:rPr>
              <w:t>,</w:t>
            </w:r>
            <w:r w:rsidRPr="005941A4">
              <w:rPr>
                <w:color w:val="auto"/>
              </w:rPr>
              <w:t xml:space="preserve"> </w:t>
            </w:r>
            <w:r w:rsidR="005941A4" w:rsidRPr="005941A4">
              <w:rPr>
                <w:color w:val="auto"/>
              </w:rPr>
              <w:t xml:space="preserve">is </w:t>
            </w:r>
            <w:r w:rsidRPr="005941A4">
              <w:rPr>
                <w:color w:val="auto"/>
              </w:rPr>
              <w:t xml:space="preserve">there any way that the scheme </w:t>
            </w:r>
            <w:r w:rsidR="005941A4" w:rsidRPr="005941A4">
              <w:rPr>
                <w:color w:val="auto"/>
              </w:rPr>
              <w:t xml:space="preserve">that you are </w:t>
            </w:r>
            <w:r w:rsidRPr="005941A4">
              <w:rPr>
                <w:color w:val="auto"/>
              </w:rPr>
              <w:t xml:space="preserve">currently operating for community groups and small businesses </w:t>
            </w:r>
            <w:r w:rsidR="005941A4" w:rsidRPr="005941A4">
              <w:rPr>
                <w:color w:val="auto"/>
              </w:rPr>
              <w:t>could potentially</w:t>
            </w:r>
            <w:r w:rsidRPr="005941A4">
              <w:rPr>
                <w:color w:val="auto"/>
              </w:rPr>
              <w:t xml:space="preserve"> be replicated </w:t>
            </w:r>
            <w:r w:rsidR="005941A4" w:rsidRPr="005941A4">
              <w:rPr>
                <w:color w:val="auto"/>
              </w:rPr>
              <w:t>to</w:t>
            </w:r>
            <w:r w:rsidRPr="005941A4">
              <w:rPr>
                <w:color w:val="auto"/>
              </w:rPr>
              <w:t xml:space="preserve"> encourage HMOs</w:t>
            </w:r>
            <w:r w:rsidR="005941A4" w:rsidRPr="005941A4">
              <w:rPr>
                <w:color w:val="auto"/>
              </w:rPr>
              <w:t xml:space="preserve"> that are already licensed to be offering bike parking – is there anything that could be done there?</w:t>
            </w:r>
          </w:p>
        </w:tc>
        <w:tc>
          <w:tcPr>
            <w:tcW w:w="4621" w:type="dxa"/>
          </w:tcPr>
          <w:p w14:paraId="4242A8CB" w14:textId="3E4A83F0" w:rsidR="005941A4" w:rsidRDefault="005941A4" w:rsidP="00B80639">
            <w:pPr>
              <w:rPr>
                <w:b/>
                <w:color w:val="auto"/>
              </w:rPr>
            </w:pPr>
            <w:r>
              <w:rPr>
                <w:b/>
                <w:color w:val="auto"/>
              </w:rPr>
              <w:t>Verbal Response</w:t>
            </w:r>
          </w:p>
          <w:p w14:paraId="7428ED95" w14:textId="651A4DCA" w:rsidR="00505B50" w:rsidRPr="005941A4" w:rsidRDefault="005941A4" w:rsidP="005941A4">
            <w:pPr>
              <w:rPr>
                <w:color w:val="auto"/>
              </w:rPr>
            </w:pPr>
            <w:r>
              <w:rPr>
                <w:color w:val="auto"/>
              </w:rPr>
              <w:t xml:space="preserve">You are referring to the </w:t>
            </w:r>
            <w:proofErr w:type="spellStart"/>
            <w:r>
              <w:rPr>
                <w:color w:val="auto"/>
              </w:rPr>
              <w:t>ParkThatBike</w:t>
            </w:r>
            <w:proofErr w:type="spellEnd"/>
            <w:r>
              <w:rPr>
                <w:color w:val="auto"/>
              </w:rPr>
              <w:t xml:space="preserve"> Scheme which we have just launched, which is £25,000 worth of free bike stands to any community organisation or small business in the city who would like it. One of the criteria is that it has to be on publicly accessible land at all times, because this is the City Council paying for bike stands so we want them to be publicly accessible. So I don’t think I would want to open it up to HMOs, sorry.</w:t>
            </w:r>
          </w:p>
        </w:tc>
      </w:tr>
    </w:tbl>
    <w:p w14:paraId="32A2B7E6" w14:textId="77777777" w:rsidR="0083070B" w:rsidRDefault="0083070B" w:rsidP="0093067A"/>
    <w:tbl>
      <w:tblPr>
        <w:tblStyle w:val="TableGrid"/>
        <w:tblW w:w="0" w:type="auto"/>
        <w:tblLook w:val="04A0" w:firstRow="1" w:lastRow="0" w:firstColumn="1" w:lastColumn="0" w:noHBand="0" w:noVBand="1"/>
        <w:tblCaption w:val="Question and answer"/>
      </w:tblPr>
      <w:tblGrid>
        <w:gridCol w:w="4621"/>
        <w:gridCol w:w="4621"/>
      </w:tblGrid>
      <w:tr w:rsidR="009300F4" w:rsidRPr="000407A6" w14:paraId="6CD5F45F" w14:textId="77777777" w:rsidTr="004419BF">
        <w:trPr>
          <w:tblHeader/>
        </w:trPr>
        <w:tc>
          <w:tcPr>
            <w:tcW w:w="9242" w:type="dxa"/>
            <w:gridSpan w:val="2"/>
          </w:tcPr>
          <w:p w14:paraId="2775CA13" w14:textId="77777777" w:rsidR="009300F4" w:rsidRPr="00FD6492" w:rsidRDefault="009300F4" w:rsidP="009300F4">
            <w:pPr>
              <w:pStyle w:val="Heading1"/>
              <w:rPr>
                <w:color w:val="auto"/>
              </w:rPr>
            </w:pPr>
            <w:bookmarkStart w:id="50" w:name="_Toc120201511"/>
            <w:r>
              <w:rPr>
                <w:color w:val="auto"/>
              </w:rPr>
              <w:t xml:space="preserve">LU2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Miles</w:t>
            </w:r>
            <w:r w:rsidRPr="000407A6">
              <w:rPr>
                <w:color w:val="auto"/>
              </w:rPr>
              <w:t xml:space="preserve"> to </w:t>
            </w:r>
            <w:r>
              <w:rPr>
                <w:color w:val="auto"/>
              </w:rPr>
              <w:t>Cllr</w:t>
            </w:r>
            <w:r w:rsidRPr="000407A6">
              <w:rPr>
                <w:color w:val="auto"/>
              </w:rPr>
              <w:t xml:space="preserve"> </w:t>
            </w:r>
            <w:r>
              <w:rPr>
                <w:color w:val="auto"/>
              </w:rPr>
              <w:t>Upton</w:t>
            </w:r>
            <w:r w:rsidRPr="000407A6">
              <w:rPr>
                <w:color w:val="auto"/>
              </w:rPr>
              <w:t xml:space="preserve"> – </w:t>
            </w:r>
            <w:r>
              <w:rPr>
                <w:color w:val="auto"/>
              </w:rPr>
              <w:t>Cycle Path Obstruction</w:t>
            </w:r>
            <w:bookmarkEnd w:id="50"/>
          </w:p>
        </w:tc>
      </w:tr>
      <w:tr w:rsidR="009300F4" w:rsidRPr="000407A6" w14:paraId="11551458" w14:textId="77777777" w:rsidTr="004419BF">
        <w:tc>
          <w:tcPr>
            <w:tcW w:w="4621" w:type="dxa"/>
          </w:tcPr>
          <w:p w14:paraId="670CC690" w14:textId="77777777" w:rsidR="009300F4" w:rsidRPr="000407A6" w:rsidRDefault="009300F4" w:rsidP="004419BF">
            <w:pPr>
              <w:rPr>
                <w:b/>
                <w:color w:val="auto"/>
              </w:rPr>
            </w:pPr>
            <w:r w:rsidRPr="000407A6">
              <w:rPr>
                <w:b/>
                <w:color w:val="auto"/>
              </w:rPr>
              <w:t>Question</w:t>
            </w:r>
          </w:p>
          <w:p w14:paraId="702A6B6F" w14:textId="77777777" w:rsidR="009300F4" w:rsidRPr="000407A6" w:rsidRDefault="009300F4" w:rsidP="009300F4">
            <w:pPr>
              <w:rPr>
                <w:b/>
                <w:color w:val="auto"/>
              </w:rPr>
            </w:pPr>
            <w:r w:rsidRPr="00891480">
              <w:rPr>
                <w:rFonts w:cs="Arial"/>
                <w:color w:val="222222"/>
                <w:shd w:val="clear" w:color="auto" w:fill="FFFFFF"/>
              </w:rPr>
              <w:t>What actions have the car parks and waste management teams undertaken to relocate the glass and paper recycling bins in Marston Ferry pool car park so that they do not a) obscure the cycle path through the car park for school children cycling to the Cherwell School and other cycle path users b) result in cyclists having to manoeuvre around broken glass around the recycling bin? </w:t>
            </w:r>
          </w:p>
        </w:tc>
        <w:tc>
          <w:tcPr>
            <w:tcW w:w="4621" w:type="dxa"/>
          </w:tcPr>
          <w:p w14:paraId="036248B3" w14:textId="77777777" w:rsidR="009300F4" w:rsidRPr="00C3735F" w:rsidRDefault="009300F4" w:rsidP="004419BF">
            <w:pPr>
              <w:rPr>
                <w:b/>
                <w:color w:val="auto"/>
              </w:rPr>
            </w:pPr>
            <w:r w:rsidRPr="00C3735F">
              <w:rPr>
                <w:b/>
                <w:color w:val="auto"/>
              </w:rPr>
              <w:t>Written Response</w:t>
            </w:r>
          </w:p>
          <w:p w14:paraId="370B11F5" w14:textId="29403E92" w:rsidR="00A1126D" w:rsidRPr="00A1126D" w:rsidRDefault="00A1126D" w:rsidP="00A1126D">
            <w:r w:rsidRPr="00A1126D">
              <w:t xml:space="preserve">ODS has made some changes to the layout of the Ferry Pool carpark Community Recycling Centre arrangement (on 21/11/22). This has reduced obstruction and improved visibility for all car park users – cyclists, pedestrians and drivers. There are limitations to what is possible to this arrangement due to the congested site. </w:t>
            </w:r>
          </w:p>
          <w:p w14:paraId="26687B76" w14:textId="54241D48" w:rsidR="00C3735F" w:rsidRPr="00C3735F" w:rsidRDefault="00A1126D" w:rsidP="00A1126D">
            <w:pPr>
              <w:rPr>
                <w:color w:val="auto"/>
              </w:rPr>
            </w:pPr>
            <w:r w:rsidRPr="00A1126D">
              <w:t xml:space="preserve">The issues of broken glass, and indeed littering and even fly-tipping – are </w:t>
            </w:r>
            <w:r w:rsidRPr="00A1126D">
              <w:lastRenderedPageBreak/>
              <w:t xml:space="preserve">common to most CRC sites. Furthermore, overall volumes of recyclables collected from them are small - representing just 1% of overall total dry recycling collected in Oxford, as most of the items deposited at bring banks are already subject to kerbside collection. The Government’s planned introduction of Deposit Return Schemes will likely push volumes lower. A number of other local authorities – including South Oxfordshire District Council, Vale of White Horse District Council and West Oxfordshire District Council have removed their CRCs and Oxford City Council </w:t>
            </w:r>
            <w:r>
              <w:t>may also consider</w:t>
            </w:r>
            <w:r w:rsidRPr="00A1126D">
              <w:t xml:space="preserve"> the removal of bring banks.</w:t>
            </w:r>
          </w:p>
        </w:tc>
      </w:tr>
      <w:tr w:rsidR="00505B50" w:rsidRPr="000407A6" w14:paraId="6045BDC9" w14:textId="77777777" w:rsidTr="004419BF">
        <w:tc>
          <w:tcPr>
            <w:tcW w:w="4621" w:type="dxa"/>
          </w:tcPr>
          <w:p w14:paraId="3D273944" w14:textId="243FF2B0" w:rsidR="005941A4" w:rsidRDefault="005941A4" w:rsidP="004419BF">
            <w:pPr>
              <w:rPr>
                <w:b/>
                <w:color w:val="auto"/>
              </w:rPr>
            </w:pPr>
            <w:r>
              <w:rPr>
                <w:b/>
                <w:color w:val="auto"/>
              </w:rPr>
              <w:lastRenderedPageBreak/>
              <w:t>Supplementary Question</w:t>
            </w:r>
          </w:p>
          <w:p w14:paraId="42A3C5AA" w14:textId="66D4259B" w:rsidR="00505B50" w:rsidRPr="005941A4" w:rsidRDefault="00505B50" w:rsidP="005941A4">
            <w:pPr>
              <w:rPr>
                <w:color w:val="auto"/>
              </w:rPr>
            </w:pPr>
            <w:r w:rsidRPr="005941A4">
              <w:rPr>
                <w:color w:val="auto"/>
              </w:rPr>
              <w:t xml:space="preserve">Would </w:t>
            </w:r>
            <w:r w:rsidR="005941A4" w:rsidRPr="005941A4">
              <w:rPr>
                <w:color w:val="auto"/>
              </w:rPr>
              <w:t>the City C</w:t>
            </w:r>
            <w:r w:rsidRPr="005941A4">
              <w:rPr>
                <w:color w:val="auto"/>
              </w:rPr>
              <w:t>ouncil</w:t>
            </w:r>
            <w:r w:rsidR="005941A4" w:rsidRPr="005941A4">
              <w:rPr>
                <w:color w:val="auto"/>
              </w:rPr>
              <w:t xml:space="preserve"> be happy to </w:t>
            </w:r>
            <w:r w:rsidRPr="005941A4">
              <w:rPr>
                <w:color w:val="auto"/>
              </w:rPr>
              <w:t xml:space="preserve"> </w:t>
            </w:r>
            <w:r w:rsidR="005941A4" w:rsidRPr="005941A4">
              <w:rPr>
                <w:color w:val="auto"/>
              </w:rPr>
              <w:t>remove the bring banks in this location because they are creating this obstruction for the cycle path at the moment and they are not well used – is that something that we could look at removing</w:t>
            </w:r>
            <w:r w:rsidRPr="005941A4">
              <w:rPr>
                <w:color w:val="auto"/>
              </w:rPr>
              <w:t xml:space="preserve"> to provide </w:t>
            </w:r>
            <w:r w:rsidR="005941A4" w:rsidRPr="005941A4">
              <w:rPr>
                <w:color w:val="auto"/>
              </w:rPr>
              <w:t xml:space="preserve">a </w:t>
            </w:r>
            <w:r w:rsidRPr="005941A4">
              <w:rPr>
                <w:color w:val="auto"/>
              </w:rPr>
              <w:t xml:space="preserve">safer and more accessible </w:t>
            </w:r>
            <w:r w:rsidR="005941A4" w:rsidRPr="005941A4">
              <w:rPr>
                <w:color w:val="auto"/>
              </w:rPr>
              <w:t>space for children particularly who are cycling to Cherwell School?</w:t>
            </w:r>
          </w:p>
        </w:tc>
        <w:tc>
          <w:tcPr>
            <w:tcW w:w="4621" w:type="dxa"/>
          </w:tcPr>
          <w:p w14:paraId="444E0D99" w14:textId="2EEB9B68" w:rsidR="005941A4" w:rsidRDefault="005941A4" w:rsidP="004419BF">
            <w:pPr>
              <w:rPr>
                <w:b/>
                <w:color w:val="auto"/>
              </w:rPr>
            </w:pPr>
            <w:r>
              <w:rPr>
                <w:b/>
                <w:color w:val="auto"/>
              </w:rPr>
              <w:t>Verbal Response</w:t>
            </w:r>
          </w:p>
          <w:p w14:paraId="1FE2F10A" w14:textId="09E4CAE2" w:rsidR="00505B50" w:rsidRPr="005941A4" w:rsidRDefault="005941A4" w:rsidP="005941A4">
            <w:pPr>
              <w:rPr>
                <w:color w:val="auto"/>
              </w:rPr>
            </w:pPr>
            <w:r w:rsidRPr="005941A4">
              <w:rPr>
                <w:color w:val="auto"/>
              </w:rPr>
              <w:t>That is something we are d</w:t>
            </w:r>
            <w:r w:rsidR="00505B50" w:rsidRPr="005941A4">
              <w:rPr>
                <w:color w:val="auto"/>
              </w:rPr>
              <w:t>efinitely going to look at and</w:t>
            </w:r>
            <w:r w:rsidRPr="005941A4">
              <w:rPr>
                <w:color w:val="auto"/>
              </w:rPr>
              <w:t xml:space="preserve"> in fact that is going to be in our</w:t>
            </w:r>
            <w:r w:rsidR="00505B50" w:rsidRPr="005941A4">
              <w:rPr>
                <w:color w:val="auto"/>
              </w:rPr>
              <w:t xml:space="preserve"> budget consultation papers, </w:t>
            </w:r>
            <w:r w:rsidRPr="005941A4">
              <w:rPr>
                <w:color w:val="auto"/>
              </w:rPr>
              <w:t>because it would save us some money as well not having those there. So please fill in our budget consultation and suggest that</w:t>
            </w:r>
            <w:r>
              <w:rPr>
                <w:color w:val="auto"/>
              </w:rPr>
              <w:t xml:space="preserve"> when it comes out</w:t>
            </w:r>
            <w:r w:rsidRPr="005941A4">
              <w:rPr>
                <w:color w:val="auto"/>
              </w:rPr>
              <w:t>.</w:t>
            </w:r>
          </w:p>
        </w:tc>
      </w:tr>
    </w:tbl>
    <w:p w14:paraId="53A417BB" w14:textId="77777777" w:rsidR="009300F4" w:rsidRDefault="009300F4" w:rsidP="0093067A"/>
    <w:tbl>
      <w:tblPr>
        <w:tblStyle w:val="TableGrid"/>
        <w:tblW w:w="0" w:type="auto"/>
        <w:tblLook w:val="04A0" w:firstRow="1" w:lastRow="0" w:firstColumn="1" w:lastColumn="0" w:noHBand="0" w:noVBand="1"/>
        <w:tblCaption w:val="Question and answer"/>
      </w:tblPr>
      <w:tblGrid>
        <w:gridCol w:w="4621"/>
        <w:gridCol w:w="4621"/>
      </w:tblGrid>
      <w:tr w:rsidR="009300F4" w:rsidRPr="000407A6" w14:paraId="04B7C68D" w14:textId="77777777" w:rsidTr="004419BF">
        <w:trPr>
          <w:tblHeader/>
        </w:trPr>
        <w:tc>
          <w:tcPr>
            <w:tcW w:w="9242" w:type="dxa"/>
            <w:gridSpan w:val="2"/>
          </w:tcPr>
          <w:p w14:paraId="592F4004" w14:textId="77777777" w:rsidR="009300F4" w:rsidRPr="00FD6492" w:rsidRDefault="009300F4" w:rsidP="009300F4">
            <w:pPr>
              <w:pStyle w:val="Heading1"/>
              <w:rPr>
                <w:color w:val="auto"/>
              </w:rPr>
            </w:pPr>
            <w:bookmarkStart w:id="51" w:name="_Toc120201512"/>
            <w:r>
              <w:rPr>
                <w:color w:val="auto"/>
              </w:rPr>
              <w:t xml:space="preserve">LU3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Miles</w:t>
            </w:r>
            <w:r w:rsidRPr="000407A6">
              <w:rPr>
                <w:color w:val="auto"/>
              </w:rPr>
              <w:t xml:space="preserve"> to </w:t>
            </w:r>
            <w:r>
              <w:rPr>
                <w:color w:val="auto"/>
              </w:rPr>
              <w:t>Cllr</w:t>
            </w:r>
            <w:r w:rsidRPr="000407A6">
              <w:rPr>
                <w:color w:val="auto"/>
              </w:rPr>
              <w:t xml:space="preserve"> </w:t>
            </w:r>
            <w:r>
              <w:rPr>
                <w:color w:val="auto"/>
              </w:rPr>
              <w:t>Upton</w:t>
            </w:r>
            <w:r w:rsidRPr="000407A6">
              <w:rPr>
                <w:color w:val="auto"/>
              </w:rPr>
              <w:t xml:space="preserve"> – </w:t>
            </w:r>
            <w:proofErr w:type="spellStart"/>
            <w:r>
              <w:rPr>
                <w:color w:val="auto"/>
              </w:rPr>
              <w:t>Frenchay</w:t>
            </w:r>
            <w:proofErr w:type="spellEnd"/>
            <w:r>
              <w:rPr>
                <w:color w:val="auto"/>
              </w:rPr>
              <w:t xml:space="preserve"> Road EV Charging Point</w:t>
            </w:r>
            <w:bookmarkEnd w:id="51"/>
          </w:p>
        </w:tc>
      </w:tr>
      <w:tr w:rsidR="009300F4" w:rsidRPr="000407A6" w14:paraId="21C911C3" w14:textId="77777777" w:rsidTr="004419BF">
        <w:tc>
          <w:tcPr>
            <w:tcW w:w="4621" w:type="dxa"/>
          </w:tcPr>
          <w:p w14:paraId="1948D4AF" w14:textId="77777777" w:rsidR="009300F4" w:rsidRPr="000407A6" w:rsidRDefault="009300F4" w:rsidP="004419BF">
            <w:pPr>
              <w:rPr>
                <w:b/>
                <w:color w:val="auto"/>
              </w:rPr>
            </w:pPr>
            <w:r w:rsidRPr="000407A6">
              <w:rPr>
                <w:b/>
                <w:color w:val="auto"/>
              </w:rPr>
              <w:t>Question</w:t>
            </w:r>
          </w:p>
          <w:p w14:paraId="1A13FFAA" w14:textId="77777777" w:rsidR="009300F4" w:rsidRPr="000407A6" w:rsidRDefault="009300F4" w:rsidP="009300F4">
            <w:pPr>
              <w:rPr>
                <w:b/>
                <w:color w:val="auto"/>
              </w:rPr>
            </w:pPr>
            <w:r w:rsidRPr="009300F4">
              <w:rPr>
                <w:color w:val="auto"/>
              </w:rPr>
              <w:t xml:space="preserve">By what date will the currently defunct </w:t>
            </w:r>
            <w:proofErr w:type="spellStart"/>
            <w:r w:rsidRPr="009300F4">
              <w:rPr>
                <w:color w:val="auto"/>
              </w:rPr>
              <w:t>Frenchay</w:t>
            </w:r>
            <w:proofErr w:type="spellEnd"/>
            <w:r w:rsidRPr="009300F4">
              <w:rPr>
                <w:color w:val="auto"/>
              </w:rPr>
              <w:t xml:space="preserve"> Road electric vehicle (EV) charging point be replaced with a functioning EV charging point?</w:t>
            </w:r>
          </w:p>
        </w:tc>
        <w:tc>
          <w:tcPr>
            <w:tcW w:w="4621" w:type="dxa"/>
          </w:tcPr>
          <w:p w14:paraId="36A04517" w14:textId="77777777" w:rsidR="009300F4" w:rsidRPr="00C3735F" w:rsidRDefault="009300F4" w:rsidP="004419BF">
            <w:pPr>
              <w:rPr>
                <w:b/>
                <w:color w:val="auto"/>
              </w:rPr>
            </w:pPr>
            <w:r w:rsidRPr="00C3735F">
              <w:rPr>
                <w:b/>
                <w:color w:val="auto"/>
              </w:rPr>
              <w:t>Written Response</w:t>
            </w:r>
          </w:p>
          <w:p w14:paraId="0C43D82E" w14:textId="0FBEDA90" w:rsidR="00C3735F" w:rsidRPr="00C3735F" w:rsidRDefault="00C3735F" w:rsidP="00643E45">
            <w:pPr>
              <w:rPr>
                <w:b/>
                <w:color w:val="auto"/>
              </w:rPr>
            </w:pPr>
            <w:r w:rsidRPr="00C3735F">
              <w:rPr>
                <w:color w:val="auto"/>
              </w:rPr>
              <w:t>This was one of two chargers that was vandalised beyond repair. We have had to procure replacement technology. The contract is signed and we are finalising with an installer and with the transport authority Oxfordshire County Council. Officers’ goal is to have a functioning charge point in place before Christmas however, this is dependent on the licensing approval process and if there are any other works occurring in the area. If this goal is missed the charge points will be installed early in the new year.</w:t>
            </w:r>
          </w:p>
        </w:tc>
      </w:tr>
    </w:tbl>
    <w:p w14:paraId="6D66AE7A" w14:textId="77777777" w:rsidR="009300F4" w:rsidRDefault="009300F4" w:rsidP="0093067A"/>
    <w:tbl>
      <w:tblPr>
        <w:tblStyle w:val="TableGrid"/>
        <w:tblW w:w="0" w:type="auto"/>
        <w:tblLook w:val="04A0" w:firstRow="1" w:lastRow="0" w:firstColumn="1" w:lastColumn="0" w:noHBand="0" w:noVBand="1"/>
        <w:tblCaption w:val="Question and answer"/>
      </w:tblPr>
      <w:tblGrid>
        <w:gridCol w:w="4621"/>
        <w:gridCol w:w="4621"/>
      </w:tblGrid>
      <w:tr w:rsidR="009300F4" w:rsidRPr="000407A6" w14:paraId="1BB680E2" w14:textId="77777777" w:rsidTr="004419BF">
        <w:trPr>
          <w:tblHeader/>
        </w:trPr>
        <w:tc>
          <w:tcPr>
            <w:tcW w:w="9242" w:type="dxa"/>
            <w:gridSpan w:val="2"/>
          </w:tcPr>
          <w:p w14:paraId="1740602E" w14:textId="77777777" w:rsidR="009300F4" w:rsidRPr="00FD6492" w:rsidRDefault="009300F4" w:rsidP="00AE49C9">
            <w:pPr>
              <w:pStyle w:val="Heading1"/>
              <w:rPr>
                <w:color w:val="auto"/>
              </w:rPr>
            </w:pPr>
            <w:bookmarkStart w:id="52" w:name="_Toc120201513"/>
            <w:r>
              <w:rPr>
                <w:color w:val="auto"/>
              </w:rPr>
              <w:lastRenderedPageBreak/>
              <w:t>LU</w:t>
            </w:r>
            <w:r w:rsidR="00AE49C9">
              <w:rPr>
                <w:color w:val="auto"/>
              </w:rPr>
              <w:t>4</w:t>
            </w:r>
            <w:r>
              <w:rPr>
                <w:color w:val="auto"/>
              </w:rPr>
              <w:t xml:space="preserve">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sidR="00AE49C9">
              <w:rPr>
                <w:color w:val="auto"/>
              </w:rPr>
              <w:t>Fouweather</w:t>
            </w:r>
            <w:r w:rsidRPr="000407A6">
              <w:rPr>
                <w:color w:val="auto"/>
              </w:rPr>
              <w:t xml:space="preserve"> to </w:t>
            </w:r>
            <w:r>
              <w:rPr>
                <w:color w:val="auto"/>
              </w:rPr>
              <w:t>Cllr</w:t>
            </w:r>
            <w:r w:rsidRPr="000407A6">
              <w:rPr>
                <w:color w:val="auto"/>
              </w:rPr>
              <w:t xml:space="preserve"> </w:t>
            </w:r>
            <w:r>
              <w:rPr>
                <w:color w:val="auto"/>
              </w:rPr>
              <w:t>Upton</w:t>
            </w:r>
            <w:r w:rsidRPr="000407A6">
              <w:rPr>
                <w:color w:val="auto"/>
              </w:rPr>
              <w:t xml:space="preserve"> – </w:t>
            </w:r>
            <w:proofErr w:type="spellStart"/>
            <w:r w:rsidR="00AE49C9">
              <w:rPr>
                <w:color w:val="auto"/>
              </w:rPr>
              <w:t>Seacourt</w:t>
            </w:r>
            <w:proofErr w:type="spellEnd"/>
            <w:r w:rsidR="00AE49C9">
              <w:rPr>
                <w:color w:val="auto"/>
              </w:rPr>
              <w:t xml:space="preserve"> Extension</w:t>
            </w:r>
            <w:bookmarkEnd w:id="52"/>
          </w:p>
        </w:tc>
      </w:tr>
      <w:tr w:rsidR="009300F4" w:rsidRPr="000407A6" w14:paraId="18A2D6DA" w14:textId="77777777" w:rsidTr="004419BF">
        <w:tc>
          <w:tcPr>
            <w:tcW w:w="4621" w:type="dxa"/>
          </w:tcPr>
          <w:p w14:paraId="437B0C1C" w14:textId="77777777" w:rsidR="009300F4" w:rsidRPr="000407A6" w:rsidRDefault="009300F4" w:rsidP="004419BF">
            <w:pPr>
              <w:rPr>
                <w:b/>
                <w:color w:val="auto"/>
              </w:rPr>
            </w:pPr>
            <w:r w:rsidRPr="000407A6">
              <w:rPr>
                <w:b/>
                <w:color w:val="auto"/>
              </w:rPr>
              <w:t>Question</w:t>
            </w:r>
          </w:p>
          <w:p w14:paraId="628C55E0" w14:textId="77777777" w:rsidR="00AE49C9" w:rsidRPr="00AE49C9" w:rsidRDefault="00AE49C9" w:rsidP="00AE49C9">
            <w:pPr>
              <w:rPr>
                <w:color w:val="auto"/>
              </w:rPr>
            </w:pPr>
            <w:r w:rsidRPr="00AE49C9">
              <w:rPr>
                <w:color w:val="auto"/>
              </w:rPr>
              <w:t xml:space="preserve">I note that the reported (from </w:t>
            </w:r>
            <w:proofErr w:type="spellStart"/>
            <w:r w:rsidRPr="00AE49C9">
              <w:rPr>
                <w:color w:val="auto"/>
              </w:rPr>
              <w:t>Oxontravel</w:t>
            </w:r>
            <w:proofErr w:type="spellEnd"/>
            <w:r w:rsidRPr="00AE49C9">
              <w:rPr>
                <w:color w:val="auto"/>
              </w:rPr>
              <w:t xml:space="preserve">) figures for occupancy for the </w:t>
            </w:r>
            <w:proofErr w:type="spellStart"/>
            <w:r w:rsidRPr="00AE49C9">
              <w:rPr>
                <w:color w:val="auto"/>
              </w:rPr>
              <w:t>Seacourt</w:t>
            </w:r>
            <w:proofErr w:type="spellEnd"/>
            <w:r w:rsidRPr="00AE49C9">
              <w:rPr>
                <w:color w:val="auto"/>
              </w:rPr>
              <w:t xml:space="preserve"> P+R are almost always below 30% and never above 40%. Can the Cabinet Member tell the Council:</w:t>
            </w:r>
          </w:p>
          <w:p w14:paraId="3CC76C0F" w14:textId="77777777" w:rsidR="00AE49C9" w:rsidRPr="00AE49C9" w:rsidRDefault="00AE49C9" w:rsidP="00AE49C9">
            <w:pPr>
              <w:pStyle w:val="ListParagraph"/>
              <w:numPr>
                <w:ilvl w:val="0"/>
                <w:numId w:val="35"/>
              </w:numPr>
              <w:rPr>
                <w:color w:val="auto"/>
              </w:rPr>
            </w:pPr>
            <w:r w:rsidRPr="00AE49C9">
              <w:rPr>
                <w:color w:val="auto"/>
              </w:rPr>
              <w:t xml:space="preserve">What the peak and average monthly occupancy figures are for </w:t>
            </w:r>
            <w:proofErr w:type="spellStart"/>
            <w:r w:rsidRPr="00AE49C9">
              <w:rPr>
                <w:color w:val="auto"/>
              </w:rPr>
              <w:t>Seacourt</w:t>
            </w:r>
            <w:proofErr w:type="spellEnd"/>
            <w:r w:rsidRPr="00AE49C9">
              <w:rPr>
                <w:color w:val="auto"/>
              </w:rPr>
              <w:t xml:space="preserve"> since the extension was opened?</w:t>
            </w:r>
          </w:p>
          <w:p w14:paraId="498954B0" w14:textId="77777777" w:rsidR="009300F4" w:rsidRPr="000407A6" w:rsidRDefault="00AE49C9" w:rsidP="00AE49C9">
            <w:pPr>
              <w:pStyle w:val="ListParagraph"/>
              <w:numPr>
                <w:ilvl w:val="0"/>
                <w:numId w:val="35"/>
              </w:numPr>
              <w:rPr>
                <w:b/>
                <w:color w:val="auto"/>
              </w:rPr>
            </w:pPr>
            <w:r w:rsidRPr="00AE49C9">
              <w:rPr>
                <w:color w:val="auto"/>
              </w:rPr>
              <w:t xml:space="preserve">If this state of affairs continues (ignoring the 12 months of 2023 for </w:t>
            </w:r>
            <w:proofErr w:type="spellStart"/>
            <w:r w:rsidRPr="00AE49C9">
              <w:rPr>
                <w:color w:val="auto"/>
              </w:rPr>
              <w:t>Botley</w:t>
            </w:r>
            <w:proofErr w:type="spellEnd"/>
            <w:r w:rsidRPr="00AE49C9">
              <w:rPr>
                <w:color w:val="auto"/>
              </w:rPr>
              <w:t xml:space="preserve"> Road being closed), how long will it take for the capital cost of the extension to be repaid?</w:t>
            </w:r>
          </w:p>
        </w:tc>
        <w:tc>
          <w:tcPr>
            <w:tcW w:w="4621" w:type="dxa"/>
          </w:tcPr>
          <w:p w14:paraId="3BF8724D" w14:textId="77777777" w:rsidR="009300F4" w:rsidRDefault="009300F4" w:rsidP="004419BF">
            <w:pPr>
              <w:rPr>
                <w:b/>
                <w:color w:val="auto"/>
              </w:rPr>
            </w:pPr>
            <w:r w:rsidRPr="000407A6">
              <w:rPr>
                <w:b/>
                <w:color w:val="auto"/>
              </w:rPr>
              <w:t>Written Response</w:t>
            </w:r>
          </w:p>
          <w:p w14:paraId="56F2C216" w14:textId="35940ADB" w:rsidR="00C86E90" w:rsidRPr="00C86E90" w:rsidRDefault="00C86E90" w:rsidP="00C86E90">
            <w:pPr>
              <w:pStyle w:val="ListParagraph"/>
              <w:numPr>
                <w:ilvl w:val="0"/>
                <w:numId w:val="40"/>
              </w:numPr>
            </w:pPr>
            <w:r w:rsidRPr="00C86E90">
              <w:t xml:space="preserve">The average monthly occupancy for </w:t>
            </w:r>
            <w:proofErr w:type="spellStart"/>
            <w:r w:rsidRPr="00C86E90">
              <w:t>Seacourt</w:t>
            </w:r>
            <w:proofErr w:type="spellEnd"/>
            <w:r w:rsidRPr="00C86E90">
              <w:t xml:space="preserve"> is circa 65%, but this can be considerably more over the weekend. We are not sure where the data used by </w:t>
            </w:r>
            <w:proofErr w:type="spellStart"/>
            <w:r w:rsidRPr="00C86E90">
              <w:t>Oxontravel</w:t>
            </w:r>
            <w:proofErr w:type="spellEnd"/>
            <w:r w:rsidRPr="00C86E90">
              <w:t xml:space="preserve"> has come from but it has not been provided by the Council or ODS who manage the car park on the Council’s behalf.</w:t>
            </w:r>
          </w:p>
          <w:p w14:paraId="3482CA97" w14:textId="41BA04B5" w:rsidR="00C86E90" w:rsidRPr="00C86E90" w:rsidRDefault="00C86E90" w:rsidP="00C86E90">
            <w:pPr>
              <w:pStyle w:val="ListParagraph"/>
              <w:numPr>
                <w:ilvl w:val="0"/>
                <w:numId w:val="40"/>
              </w:numPr>
              <w:rPr>
                <w:color w:val="auto"/>
              </w:rPr>
            </w:pPr>
            <w:r w:rsidRPr="00C86E90">
              <w:t xml:space="preserve">The original business case had anticipated a 17 year </w:t>
            </w:r>
            <w:proofErr w:type="spellStart"/>
            <w:r w:rsidRPr="00C86E90">
              <w:t>pay back</w:t>
            </w:r>
            <w:proofErr w:type="spellEnd"/>
            <w:r w:rsidRPr="00C86E90">
              <w:t xml:space="preserve"> period for the extension. The income generation has been delayed by circa 2 years due to Covid and a reduction in use. The business case can be reforecast once we have a full 12 months of usage data which will be May 2023.</w:t>
            </w:r>
          </w:p>
        </w:tc>
      </w:tr>
      <w:tr w:rsidR="008A5BFA" w:rsidRPr="000407A6" w14:paraId="5ABD8409" w14:textId="77777777" w:rsidTr="004419BF">
        <w:tc>
          <w:tcPr>
            <w:tcW w:w="4621" w:type="dxa"/>
          </w:tcPr>
          <w:p w14:paraId="7B95449C" w14:textId="3AE262EE" w:rsidR="00F11A6D" w:rsidRDefault="00F11A6D" w:rsidP="004419BF">
            <w:pPr>
              <w:rPr>
                <w:b/>
                <w:color w:val="auto"/>
              </w:rPr>
            </w:pPr>
            <w:r>
              <w:rPr>
                <w:b/>
                <w:color w:val="auto"/>
              </w:rPr>
              <w:t>Supplementary Question</w:t>
            </w:r>
          </w:p>
          <w:p w14:paraId="4D83A2F9" w14:textId="05EEC350" w:rsidR="008A5BFA" w:rsidRPr="00F11A6D" w:rsidRDefault="008A5BFA" w:rsidP="00F11A6D">
            <w:pPr>
              <w:rPr>
                <w:color w:val="auto"/>
              </w:rPr>
            </w:pPr>
            <w:r w:rsidRPr="00F11A6D">
              <w:rPr>
                <w:color w:val="auto"/>
              </w:rPr>
              <w:t>Could</w:t>
            </w:r>
            <w:r w:rsidR="00F11A6D" w:rsidRPr="00F11A6D">
              <w:rPr>
                <w:color w:val="auto"/>
              </w:rPr>
              <w:t xml:space="preserve"> the</w:t>
            </w:r>
            <w:r w:rsidRPr="00F11A6D">
              <w:rPr>
                <w:color w:val="auto"/>
              </w:rPr>
              <w:t xml:space="preserve"> </w:t>
            </w:r>
            <w:r w:rsidR="00F11A6D" w:rsidRPr="00F11A6D">
              <w:rPr>
                <w:color w:val="auto"/>
              </w:rPr>
              <w:t>C</w:t>
            </w:r>
            <w:r w:rsidRPr="00F11A6D">
              <w:rPr>
                <w:color w:val="auto"/>
              </w:rPr>
              <w:t xml:space="preserve">abinet </w:t>
            </w:r>
            <w:r w:rsidR="00F11A6D" w:rsidRPr="00F11A6D">
              <w:rPr>
                <w:color w:val="auto"/>
              </w:rPr>
              <w:t>M</w:t>
            </w:r>
            <w:r w:rsidRPr="00F11A6D">
              <w:rPr>
                <w:color w:val="auto"/>
              </w:rPr>
              <w:t xml:space="preserve">ember </w:t>
            </w:r>
            <w:r w:rsidR="00F11A6D" w:rsidRPr="00F11A6D">
              <w:rPr>
                <w:color w:val="auto"/>
              </w:rPr>
              <w:t xml:space="preserve">just </w:t>
            </w:r>
            <w:r w:rsidRPr="00F11A6D">
              <w:rPr>
                <w:color w:val="auto"/>
              </w:rPr>
              <w:t xml:space="preserve">confirm that figure of 65% </w:t>
            </w:r>
            <w:r w:rsidR="00F11A6D" w:rsidRPr="00F11A6D">
              <w:rPr>
                <w:color w:val="auto"/>
              </w:rPr>
              <w:t>comes</w:t>
            </w:r>
            <w:r w:rsidRPr="00F11A6D">
              <w:rPr>
                <w:color w:val="auto"/>
              </w:rPr>
              <w:t xml:space="preserve"> from ODS?</w:t>
            </w:r>
          </w:p>
        </w:tc>
        <w:tc>
          <w:tcPr>
            <w:tcW w:w="4621" w:type="dxa"/>
          </w:tcPr>
          <w:p w14:paraId="3AC7E903" w14:textId="77777777" w:rsidR="00F11A6D" w:rsidRDefault="00F11A6D" w:rsidP="004419BF">
            <w:pPr>
              <w:rPr>
                <w:b/>
                <w:color w:val="auto"/>
              </w:rPr>
            </w:pPr>
            <w:r>
              <w:rPr>
                <w:b/>
                <w:color w:val="auto"/>
              </w:rPr>
              <w:t>Verbal Response</w:t>
            </w:r>
          </w:p>
          <w:p w14:paraId="4E1019E0" w14:textId="7ED79727" w:rsidR="00F11A6D" w:rsidRPr="00F11A6D" w:rsidRDefault="00F11A6D" w:rsidP="004419BF">
            <w:pPr>
              <w:rPr>
                <w:color w:val="auto"/>
              </w:rPr>
            </w:pPr>
            <w:r>
              <w:rPr>
                <w:color w:val="auto"/>
              </w:rPr>
              <w:t>Yes.</w:t>
            </w:r>
          </w:p>
        </w:tc>
      </w:tr>
    </w:tbl>
    <w:p w14:paraId="6A0E5AD5" w14:textId="1B764246" w:rsidR="009300F4" w:rsidRDefault="009300F4" w:rsidP="0093067A"/>
    <w:tbl>
      <w:tblPr>
        <w:tblStyle w:val="TableGrid"/>
        <w:tblW w:w="0" w:type="auto"/>
        <w:tblLook w:val="04A0" w:firstRow="1" w:lastRow="0" w:firstColumn="1" w:lastColumn="0" w:noHBand="0" w:noVBand="1"/>
        <w:tblCaption w:val="Question and answer"/>
      </w:tblPr>
      <w:tblGrid>
        <w:gridCol w:w="4621"/>
        <w:gridCol w:w="4621"/>
      </w:tblGrid>
      <w:tr w:rsidR="00AE49C9" w:rsidRPr="000407A6" w14:paraId="2439266A" w14:textId="77777777" w:rsidTr="00BB6BC9">
        <w:trPr>
          <w:tblHeader/>
        </w:trPr>
        <w:tc>
          <w:tcPr>
            <w:tcW w:w="9242" w:type="dxa"/>
            <w:gridSpan w:val="2"/>
          </w:tcPr>
          <w:p w14:paraId="43BF7D5D" w14:textId="77777777" w:rsidR="00AE49C9" w:rsidRPr="00FD6492" w:rsidRDefault="00AE49C9" w:rsidP="00995933">
            <w:pPr>
              <w:pStyle w:val="Heading1"/>
              <w:rPr>
                <w:color w:val="auto"/>
              </w:rPr>
            </w:pPr>
            <w:bookmarkStart w:id="53" w:name="_Toc120201514"/>
            <w:r>
              <w:rPr>
                <w:color w:val="auto"/>
              </w:rPr>
              <w:t>LU</w:t>
            </w:r>
            <w:r w:rsidR="00995933">
              <w:rPr>
                <w:color w:val="auto"/>
              </w:rPr>
              <w:t>5</w:t>
            </w:r>
            <w:r>
              <w:rPr>
                <w:color w:val="auto"/>
              </w:rPr>
              <w:t xml:space="preserve">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sidR="00995933">
              <w:rPr>
                <w:color w:val="auto"/>
              </w:rPr>
              <w:t>Kerr</w:t>
            </w:r>
            <w:r w:rsidRPr="000407A6">
              <w:rPr>
                <w:color w:val="auto"/>
              </w:rPr>
              <w:t xml:space="preserve"> to </w:t>
            </w:r>
            <w:r>
              <w:rPr>
                <w:color w:val="auto"/>
              </w:rPr>
              <w:t>Cllr</w:t>
            </w:r>
            <w:r w:rsidRPr="000407A6">
              <w:rPr>
                <w:color w:val="auto"/>
              </w:rPr>
              <w:t xml:space="preserve"> </w:t>
            </w:r>
            <w:r>
              <w:rPr>
                <w:color w:val="auto"/>
              </w:rPr>
              <w:t>Upton</w:t>
            </w:r>
            <w:r w:rsidRPr="000407A6">
              <w:rPr>
                <w:color w:val="auto"/>
              </w:rPr>
              <w:t xml:space="preserve"> – </w:t>
            </w:r>
            <w:r w:rsidR="00995933">
              <w:rPr>
                <w:color w:val="auto"/>
              </w:rPr>
              <w:t>Bike Racks</w:t>
            </w:r>
            <w:bookmarkEnd w:id="53"/>
          </w:p>
        </w:tc>
      </w:tr>
      <w:tr w:rsidR="00AE49C9" w:rsidRPr="000407A6" w14:paraId="21FBE22E" w14:textId="77777777" w:rsidTr="00BB6BC9">
        <w:tc>
          <w:tcPr>
            <w:tcW w:w="4621" w:type="dxa"/>
          </w:tcPr>
          <w:p w14:paraId="3F836AE1" w14:textId="77777777" w:rsidR="00AE49C9" w:rsidRPr="000407A6" w:rsidRDefault="00AE49C9" w:rsidP="00BB6BC9">
            <w:pPr>
              <w:rPr>
                <w:b/>
                <w:color w:val="auto"/>
              </w:rPr>
            </w:pPr>
            <w:r w:rsidRPr="000407A6">
              <w:rPr>
                <w:b/>
                <w:color w:val="auto"/>
              </w:rPr>
              <w:t>Question</w:t>
            </w:r>
          </w:p>
          <w:p w14:paraId="2FA80052" w14:textId="77777777" w:rsidR="00AE49C9" w:rsidRPr="000407A6" w:rsidRDefault="00995933" w:rsidP="00995933">
            <w:pPr>
              <w:rPr>
                <w:b/>
                <w:color w:val="auto"/>
              </w:rPr>
            </w:pPr>
            <w:r w:rsidRPr="00995933">
              <w:rPr>
                <w:color w:val="auto"/>
              </w:rPr>
              <w:t>Is the City Council planning on working with the County Council to increase the number of bike racks in the City Centre, specifically New Inn Hall Street / St. Michael’s street where there is always a serious dearth of cycle parking?</w:t>
            </w:r>
          </w:p>
        </w:tc>
        <w:tc>
          <w:tcPr>
            <w:tcW w:w="4621" w:type="dxa"/>
          </w:tcPr>
          <w:p w14:paraId="6AF4CA17" w14:textId="77777777" w:rsidR="00AE49C9" w:rsidRDefault="00AE49C9" w:rsidP="00BB6BC9">
            <w:pPr>
              <w:rPr>
                <w:b/>
                <w:color w:val="auto"/>
              </w:rPr>
            </w:pPr>
            <w:r w:rsidRPr="000407A6">
              <w:rPr>
                <w:b/>
                <w:color w:val="auto"/>
              </w:rPr>
              <w:t>Written Response</w:t>
            </w:r>
          </w:p>
          <w:p w14:paraId="5B2127AC" w14:textId="32BB20C5" w:rsidR="003A541F" w:rsidRPr="000407A6" w:rsidRDefault="003A541F" w:rsidP="00DD26B3">
            <w:pPr>
              <w:rPr>
                <w:b/>
                <w:color w:val="auto"/>
              </w:rPr>
            </w:pPr>
            <w:r w:rsidRPr="0D4858FD">
              <w:rPr>
                <w:color w:val="auto"/>
              </w:rPr>
              <w:t xml:space="preserve">We are seeking to use our own capital funds in order to increase bike racks in the city centre and district centres too. There is a shortlist of 105 potential racks in the city centre currently being reviewed by County Council technical officers. St Michael’s St and New Inn Hall St have both been considered and there are constraints to increasing racks on both streets, increased racks requiring removal of blue badge parking to achieve more bike parking. They will be reviewed again in future phases of the Cycling Infrastructure Fund project. In this phase, Bonn Square, Ship St and Queen St nearby all have proposals in </w:t>
            </w:r>
            <w:r w:rsidR="00DD26B3">
              <w:rPr>
                <w:color w:val="auto"/>
              </w:rPr>
              <w:t>progress</w:t>
            </w:r>
            <w:r w:rsidRPr="0D4858FD">
              <w:rPr>
                <w:color w:val="auto"/>
              </w:rPr>
              <w:t>.</w:t>
            </w:r>
          </w:p>
        </w:tc>
      </w:tr>
    </w:tbl>
    <w:p w14:paraId="4407DB4F" w14:textId="77777777" w:rsidR="00AE49C9" w:rsidRDefault="00AE49C9" w:rsidP="0093067A"/>
    <w:tbl>
      <w:tblPr>
        <w:tblStyle w:val="TableGrid"/>
        <w:tblW w:w="0" w:type="auto"/>
        <w:tblLook w:val="04A0" w:firstRow="1" w:lastRow="0" w:firstColumn="1" w:lastColumn="0" w:noHBand="0" w:noVBand="1"/>
        <w:tblCaption w:val="Question and answer"/>
      </w:tblPr>
      <w:tblGrid>
        <w:gridCol w:w="4621"/>
        <w:gridCol w:w="4621"/>
      </w:tblGrid>
      <w:tr w:rsidR="00995933" w:rsidRPr="000407A6" w14:paraId="39865DA2" w14:textId="77777777" w:rsidTr="00995933">
        <w:trPr>
          <w:tblHeader/>
        </w:trPr>
        <w:tc>
          <w:tcPr>
            <w:tcW w:w="9242" w:type="dxa"/>
            <w:gridSpan w:val="2"/>
          </w:tcPr>
          <w:p w14:paraId="7C754288" w14:textId="77777777" w:rsidR="00995933" w:rsidRPr="00FD6492" w:rsidRDefault="00995933" w:rsidP="00995933">
            <w:pPr>
              <w:pStyle w:val="Heading1"/>
              <w:rPr>
                <w:color w:val="auto"/>
              </w:rPr>
            </w:pPr>
            <w:bookmarkStart w:id="54" w:name="_Toc120201515"/>
            <w:r>
              <w:rPr>
                <w:color w:val="auto"/>
              </w:rPr>
              <w:lastRenderedPageBreak/>
              <w:t xml:space="preserve">LU6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Kerr</w:t>
            </w:r>
            <w:r w:rsidRPr="000407A6">
              <w:rPr>
                <w:color w:val="auto"/>
              </w:rPr>
              <w:t xml:space="preserve"> to </w:t>
            </w:r>
            <w:r>
              <w:rPr>
                <w:color w:val="auto"/>
              </w:rPr>
              <w:t>Cllr</w:t>
            </w:r>
            <w:r w:rsidRPr="000407A6">
              <w:rPr>
                <w:color w:val="auto"/>
              </w:rPr>
              <w:t xml:space="preserve"> </w:t>
            </w:r>
            <w:r>
              <w:rPr>
                <w:color w:val="auto"/>
              </w:rPr>
              <w:t>Upton</w:t>
            </w:r>
            <w:r w:rsidRPr="000407A6">
              <w:rPr>
                <w:color w:val="auto"/>
              </w:rPr>
              <w:t xml:space="preserve"> – </w:t>
            </w:r>
            <w:r>
              <w:rPr>
                <w:color w:val="auto"/>
              </w:rPr>
              <w:t>Westgate Car Park</w:t>
            </w:r>
            <w:bookmarkEnd w:id="54"/>
          </w:p>
        </w:tc>
      </w:tr>
      <w:tr w:rsidR="00995933" w:rsidRPr="000407A6" w14:paraId="40F5F42B" w14:textId="77777777" w:rsidTr="00995933">
        <w:tc>
          <w:tcPr>
            <w:tcW w:w="4621" w:type="dxa"/>
          </w:tcPr>
          <w:p w14:paraId="72C2DE00" w14:textId="77777777" w:rsidR="00995933" w:rsidRPr="000407A6" w:rsidRDefault="00995933" w:rsidP="00995933">
            <w:pPr>
              <w:rPr>
                <w:b/>
                <w:color w:val="auto"/>
              </w:rPr>
            </w:pPr>
            <w:r w:rsidRPr="000407A6">
              <w:rPr>
                <w:b/>
                <w:color w:val="auto"/>
              </w:rPr>
              <w:t>Question</w:t>
            </w:r>
          </w:p>
          <w:p w14:paraId="38CB9126" w14:textId="77777777" w:rsidR="00995933" w:rsidRPr="000407A6" w:rsidRDefault="00995933" w:rsidP="00995933">
            <w:pPr>
              <w:rPr>
                <w:b/>
                <w:color w:val="auto"/>
              </w:rPr>
            </w:pPr>
            <w:r w:rsidRPr="00995933">
              <w:rPr>
                <w:color w:val="auto"/>
              </w:rPr>
              <w:t>Is the council exploring options for taking back control of the Westgate Car Park (or increasing charges during the annual parking review) given that their charging strategy is undermining the ability of the City and County to control traffic levels within the City Centre and on Abingdon Rd?</w:t>
            </w:r>
          </w:p>
        </w:tc>
        <w:tc>
          <w:tcPr>
            <w:tcW w:w="4621" w:type="dxa"/>
          </w:tcPr>
          <w:p w14:paraId="5E6FBC74" w14:textId="77777777" w:rsidR="00995933" w:rsidRDefault="00995933" w:rsidP="00995933">
            <w:pPr>
              <w:rPr>
                <w:b/>
                <w:color w:val="auto"/>
              </w:rPr>
            </w:pPr>
            <w:r w:rsidRPr="000407A6">
              <w:rPr>
                <w:b/>
                <w:color w:val="auto"/>
              </w:rPr>
              <w:t>Written Response</w:t>
            </w:r>
          </w:p>
          <w:p w14:paraId="0AB3EF28" w14:textId="266D0C93" w:rsidR="003A541F" w:rsidRPr="000407A6" w:rsidRDefault="003A541F" w:rsidP="003A541F">
            <w:pPr>
              <w:spacing w:line="259" w:lineRule="auto"/>
              <w:rPr>
                <w:color w:val="auto"/>
              </w:rPr>
            </w:pPr>
            <w:r w:rsidRPr="6107152B">
              <w:rPr>
                <w:color w:val="auto"/>
              </w:rPr>
              <w:t>As has been explained in previous answers to similar questions regarding the Westgate we do not have control over the parking charges at the Westgate car park and do not have the ability to take control of these or dictate charges.</w:t>
            </w:r>
          </w:p>
          <w:p w14:paraId="33EA8203" w14:textId="55C5AE62" w:rsidR="003A541F" w:rsidRPr="000407A6" w:rsidRDefault="003A541F" w:rsidP="003A541F">
            <w:pPr>
              <w:spacing w:line="259" w:lineRule="auto"/>
              <w:rPr>
                <w:color w:val="auto"/>
              </w:rPr>
            </w:pPr>
            <w:r w:rsidRPr="6107152B">
              <w:rPr>
                <w:color w:val="auto"/>
              </w:rPr>
              <w:t>City and County Council officers have continued dialogue with Westg</w:t>
            </w:r>
            <w:r w:rsidR="00257C1E">
              <w:rPr>
                <w:color w:val="auto"/>
              </w:rPr>
              <w:t>ate shopping centre</w:t>
            </w:r>
            <w:r w:rsidRPr="6107152B">
              <w:rPr>
                <w:color w:val="auto"/>
              </w:rPr>
              <w:t xml:space="preserve"> as part of the stakeholder engagement regarding “core transport schemes” and as part of the Park &amp; Ride multi-agency working group. All parties are seeking solutions to the problems on the wider road network, caused by the number of people who choose to drive past </w:t>
            </w:r>
            <w:r w:rsidR="00257C1E">
              <w:rPr>
                <w:color w:val="auto"/>
              </w:rPr>
              <w:t>P</w:t>
            </w:r>
            <w:r w:rsidRPr="6107152B">
              <w:rPr>
                <w:color w:val="auto"/>
              </w:rPr>
              <w:t xml:space="preserve">ark </w:t>
            </w:r>
            <w:r w:rsidR="00257C1E">
              <w:rPr>
                <w:color w:val="auto"/>
              </w:rPr>
              <w:t>&amp;</w:t>
            </w:r>
            <w:r w:rsidRPr="6107152B">
              <w:rPr>
                <w:color w:val="auto"/>
              </w:rPr>
              <w:t xml:space="preserve"> </w:t>
            </w:r>
            <w:r w:rsidR="00257C1E">
              <w:rPr>
                <w:color w:val="auto"/>
              </w:rPr>
              <w:t>R</w:t>
            </w:r>
            <w:r w:rsidRPr="6107152B">
              <w:rPr>
                <w:color w:val="auto"/>
              </w:rPr>
              <w:t xml:space="preserve">ides even when the Westgate car park is full and closed.  </w:t>
            </w:r>
          </w:p>
          <w:p w14:paraId="748C2F0D" w14:textId="104EF8A7" w:rsidR="003A541F" w:rsidRPr="000407A6" w:rsidRDefault="00257C1E" w:rsidP="00257C1E">
            <w:pPr>
              <w:rPr>
                <w:b/>
                <w:color w:val="auto"/>
              </w:rPr>
            </w:pPr>
            <w:r>
              <w:rPr>
                <w:color w:val="auto"/>
              </w:rPr>
              <w:t>We continue to work with the County C</w:t>
            </w:r>
            <w:r w:rsidR="003A541F" w:rsidRPr="6107152B">
              <w:rPr>
                <w:color w:val="auto"/>
              </w:rPr>
              <w:t xml:space="preserve">ouncil on the progression of the core transport schemes which are fundamental to cutting congestion. In addition, where we have control </w:t>
            </w:r>
            <w:r>
              <w:rPr>
                <w:color w:val="auto"/>
              </w:rPr>
              <w:t>we have tried</w:t>
            </w:r>
            <w:r w:rsidR="003A541F" w:rsidRPr="6107152B">
              <w:rPr>
                <w:color w:val="auto"/>
              </w:rPr>
              <w:t xml:space="preserve"> initiatives. For example, </w:t>
            </w:r>
            <w:r>
              <w:rPr>
                <w:color w:val="auto"/>
              </w:rPr>
              <w:t>to try to reduce the number</w:t>
            </w:r>
            <w:r w:rsidR="003A541F" w:rsidRPr="6107152B">
              <w:rPr>
                <w:color w:val="auto"/>
              </w:rPr>
              <w:t xml:space="preserve"> of car drivers </w:t>
            </w:r>
            <w:r>
              <w:rPr>
                <w:color w:val="auto"/>
              </w:rPr>
              <w:t>who</w:t>
            </w:r>
            <w:r w:rsidR="003A541F" w:rsidRPr="6107152B">
              <w:rPr>
                <w:color w:val="auto"/>
              </w:rPr>
              <w:t xml:space="preserve"> go </w:t>
            </w:r>
            <w:r>
              <w:rPr>
                <w:color w:val="auto"/>
              </w:rPr>
              <w:t>past a Park &amp; Ride site</w:t>
            </w:r>
            <w:r w:rsidR="003A541F" w:rsidRPr="6107152B">
              <w:rPr>
                <w:color w:val="auto"/>
              </w:rPr>
              <w:t xml:space="preserve"> to get to Westgate car park</w:t>
            </w:r>
            <w:r>
              <w:rPr>
                <w:color w:val="auto"/>
              </w:rPr>
              <w:t>,</w:t>
            </w:r>
            <w:r w:rsidR="003A541F" w:rsidRPr="6107152B">
              <w:rPr>
                <w:color w:val="auto"/>
              </w:rPr>
              <w:t xml:space="preserve"> on 13 July Cabinet </w:t>
            </w:r>
            <w:r>
              <w:rPr>
                <w:color w:val="auto"/>
              </w:rPr>
              <w:t>decided</w:t>
            </w:r>
            <w:r w:rsidR="003A541F" w:rsidRPr="6107152B">
              <w:rPr>
                <w:color w:val="auto"/>
              </w:rPr>
              <w:t xml:space="preserve"> to introduce a combined ticket for parking and the bus at a reduced cost to incentive usage. This has now been implemented.</w:t>
            </w:r>
          </w:p>
        </w:tc>
      </w:tr>
      <w:tr w:rsidR="008A5BFA" w:rsidRPr="000407A6" w14:paraId="2F731883" w14:textId="77777777" w:rsidTr="00995933">
        <w:tc>
          <w:tcPr>
            <w:tcW w:w="4621" w:type="dxa"/>
          </w:tcPr>
          <w:p w14:paraId="49FF3ECC" w14:textId="0DB08C51" w:rsidR="009B6733" w:rsidRDefault="009B6733" w:rsidP="00995933">
            <w:pPr>
              <w:rPr>
                <w:b/>
                <w:color w:val="auto"/>
              </w:rPr>
            </w:pPr>
            <w:r>
              <w:rPr>
                <w:b/>
                <w:color w:val="auto"/>
              </w:rPr>
              <w:t>Supplementary Question</w:t>
            </w:r>
          </w:p>
          <w:p w14:paraId="00F106E8" w14:textId="62924879" w:rsidR="008A5BFA" w:rsidRPr="009B6733" w:rsidRDefault="009B6733" w:rsidP="009B6733">
            <w:pPr>
              <w:rPr>
                <w:color w:val="auto"/>
              </w:rPr>
            </w:pPr>
            <w:r w:rsidRPr="009B6733">
              <w:rPr>
                <w:color w:val="auto"/>
              </w:rPr>
              <w:t xml:space="preserve">I know that the City Council doesn’t have full control over Westgate parking, but the lease says that Westgate must “have regard” for pricing in City Council run car parks and there is a specific annual review on the parking charges – I have heard the next one is in March 2023. </w:t>
            </w:r>
            <w:r w:rsidR="008A5BFA" w:rsidRPr="009B6733">
              <w:rPr>
                <w:color w:val="auto"/>
              </w:rPr>
              <w:t>Am I correct that</w:t>
            </w:r>
            <w:r w:rsidRPr="009B6733">
              <w:rPr>
                <w:color w:val="auto"/>
              </w:rPr>
              <w:t xml:space="preserve"> the next review is in March 2023</w:t>
            </w:r>
            <w:r w:rsidR="008A5BFA" w:rsidRPr="009B6733">
              <w:rPr>
                <w:color w:val="auto"/>
              </w:rPr>
              <w:t xml:space="preserve"> and </w:t>
            </w:r>
            <w:r w:rsidRPr="009B6733">
              <w:rPr>
                <w:color w:val="auto"/>
              </w:rPr>
              <w:t>is there a plan to ask the Westgate to have more regard than it has done hitherto?</w:t>
            </w:r>
          </w:p>
        </w:tc>
        <w:tc>
          <w:tcPr>
            <w:tcW w:w="4621" w:type="dxa"/>
          </w:tcPr>
          <w:p w14:paraId="4903BEBD" w14:textId="48F93ABD" w:rsidR="009B6733" w:rsidRDefault="009B6733" w:rsidP="00995933">
            <w:pPr>
              <w:rPr>
                <w:b/>
                <w:color w:val="auto"/>
              </w:rPr>
            </w:pPr>
            <w:r>
              <w:rPr>
                <w:b/>
                <w:color w:val="auto"/>
              </w:rPr>
              <w:t>Verbal Response</w:t>
            </w:r>
          </w:p>
          <w:p w14:paraId="39A2A3CF" w14:textId="6C5068A4" w:rsidR="008A5BFA" w:rsidRPr="009B6733" w:rsidRDefault="009B6733" w:rsidP="009B6733">
            <w:pPr>
              <w:rPr>
                <w:color w:val="auto"/>
              </w:rPr>
            </w:pPr>
            <w:r w:rsidRPr="009B6733">
              <w:rPr>
                <w:color w:val="auto"/>
              </w:rPr>
              <w:t xml:space="preserve">I will have to get back to you on the date of that, as I am not sure off the top of my head, but I absolutely guarantee we will be asking them to do that. </w:t>
            </w:r>
          </w:p>
        </w:tc>
      </w:tr>
    </w:tbl>
    <w:p w14:paraId="68281B32" w14:textId="77777777" w:rsidR="00995933" w:rsidRDefault="00995933" w:rsidP="0093067A"/>
    <w:tbl>
      <w:tblPr>
        <w:tblStyle w:val="TableGrid"/>
        <w:tblW w:w="0" w:type="auto"/>
        <w:tblLook w:val="04A0" w:firstRow="1" w:lastRow="0" w:firstColumn="1" w:lastColumn="0" w:noHBand="0" w:noVBand="1"/>
        <w:tblCaption w:val="Question and answer"/>
      </w:tblPr>
      <w:tblGrid>
        <w:gridCol w:w="4621"/>
        <w:gridCol w:w="4621"/>
      </w:tblGrid>
      <w:tr w:rsidR="00995933" w:rsidRPr="000407A6" w14:paraId="01658696" w14:textId="77777777" w:rsidTr="00995933">
        <w:trPr>
          <w:tblHeader/>
        </w:trPr>
        <w:tc>
          <w:tcPr>
            <w:tcW w:w="9242" w:type="dxa"/>
            <w:gridSpan w:val="2"/>
          </w:tcPr>
          <w:p w14:paraId="65A8377C" w14:textId="77777777" w:rsidR="00995933" w:rsidRPr="00FD6492" w:rsidRDefault="00995933" w:rsidP="00995933">
            <w:pPr>
              <w:pStyle w:val="Heading1"/>
              <w:rPr>
                <w:color w:val="auto"/>
              </w:rPr>
            </w:pPr>
            <w:bookmarkStart w:id="55" w:name="_Toc120201516"/>
            <w:r>
              <w:rPr>
                <w:color w:val="auto"/>
              </w:rPr>
              <w:lastRenderedPageBreak/>
              <w:t xml:space="preserve">LU7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Kerr</w:t>
            </w:r>
            <w:r w:rsidRPr="000407A6">
              <w:rPr>
                <w:color w:val="auto"/>
              </w:rPr>
              <w:t xml:space="preserve"> to </w:t>
            </w:r>
            <w:r>
              <w:rPr>
                <w:color w:val="auto"/>
              </w:rPr>
              <w:t>Cllr</w:t>
            </w:r>
            <w:r w:rsidRPr="000407A6">
              <w:rPr>
                <w:color w:val="auto"/>
              </w:rPr>
              <w:t xml:space="preserve"> </w:t>
            </w:r>
            <w:r>
              <w:rPr>
                <w:color w:val="auto"/>
              </w:rPr>
              <w:t>Upton</w:t>
            </w:r>
            <w:r w:rsidRPr="000407A6">
              <w:rPr>
                <w:color w:val="auto"/>
              </w:rPr>
              <w:t xml:space="preserve"> – </w:t>
            </w:r>
            <w:r>
              <w:rPr>
                <w:color w:val="auto"/>
              </w:rPr>
              <w:t>Low/Zero Emission Zones</w:t>
            </w:r>
            <w:bookmarkEnd w:id="55"/>
          </w:p>
        </w:tc>
      </w:tr>
      <w:tr w:rsidR="00995933" w:rsidRPr="000407A6" w14:paraId="73F58888" w14:textId="77777777" w:rsidTr="00995933">
        <w:tc>
          <w:tcPr>
            <w:tcW w:w="4621" w:type="dxa"/>
          </w:tcPr>
          <w:p w14:paraId="2EE8E99B" w14:textId="77777777" w:rsidR="00995933" w:rsidRPr="000407A6" w:rsidRDefault="00995933" w:rsidP="00995933">
            <w:pPr>
              <w:rPr>
                <w:b/>
                <w:color w:val="auto"/>
              </w:rPr>
            </w:pPr>
            <w:r w:rsidRPr="000407A6">
              <w:rPr>
                <w:b/>
                <w:color w:val="auto"/>
              </w:rPr>
              <w:t>Question</w:t>
            </w:r>
          </w:p>
          <w:p w14:paraId="3856B33B" w14:textId="77777777" w:rsidR="00995933" w:rsidRPr="000407A6" w:rsidRDefault="00995933" w:rsidP="00995933">
            <w:pPr>
              <w:rPr>
                <w:b/>
                <w:color w:val="auto"/>
              </w:rPr>
            </w:pPr>
            <w:r w:rsidRPr="00995933">
              <w:rPr>
                <w:color w:val="auto"/>
              </w:rPr>
              <w:t xml:space="preserve">Given the </w:t>
            </w:r>
            <w:proofErr w:type="spellStart"/>
            <w:r w:rsidRPr="00995933">
              <w:rPr>
                <w:color w:val="auto"/>
              </w:rPr>
              <w:t>Botley</w:t>
            </w:r>
            <w:proofErr w:type="spellEnd"/>
            <w:r w:rsidRPr="00995933">
              <w:rPr>
                <w:color w:val="auto"/>
              </w:rPr>
              <w:t xml:space="preserve"> Rd closure is likely to impact the launch of the bus gates, are there plans to expedite the LEZ/ZEZ bearing in mind it was announced in Jan 2020 that the expansion would be in 2021/22?</w:t>
            </w:r>
          </w:p>
        </w:tc>
        <w:tc>
          <w:tcPr>
            <w:tcW w:w="4621" w:type="dxa"/>
          </w:tcPr>
          <w:p w14:paraId="1FB9C366" w14:textId="77777777" w:rsidR="00995933" w:rsidRPr="00C3735F" w:rsidRDefault="00995933" w:rsidP="00995933">
            <w:pPr>
              <w:rPr>
                <w:b/>
                <w:color w:val="auto"/>
              </w:rPr>
            </w:pPr>
            <w:r w:rsidRPr="00C3735F">
              <w:rPr>
                <w:b/>
                <w:color w:val="auto"/>
              </w:rPr>
              <w:t>Written Response</w:t>
            </w:r>
          </w:p>
          <w:p w14:paraId="7126AE31" w14:textId="6C3721FC" w:rsidR="00C3735F" w:rsidRPr="00C3735F" w:rsidRDefault="00C3735F" w:rsidP="00995933">
            <w:pPr>
              <w:rPr>
                <w:color w:val="auto"/>
              </w:rPr>
            </w:pPr>
            <w:r w:rsidRPr="00C3735F">
              <w:rPr>
                <w:color w:val="auto"/>
              </w:rPr>
              <w:t xml:space="preserve">The programme for expansion of the ZEZ is currently being reviewed with Oxfordshire County Council, the Local Transport Authority, in view of the </w:t>
            </w:r>
            <w:proofErr w:type="spellStart"/>
            <w:r w:rsidRPr="00C3735F">
              <w:rPr>
                <w:color w:val="auto"/>
              </w:rPr>
              <w:t>Botley</w:t>
            </w:r>
            <w:proofErr w:type="spellEnd"/>
            <w:r w:rsidRPr="00C3735F">
              <w:rPr>
                <w:color w:val="auto"/>
              </w:rPr>
              <w:t xml:space="preserve"> Road closure and delayed timeline for expected implementation of the proposed traffic filters. </w:t>
            </w:r>
          </w:p>
        </w:tc>
      </w:tr>
    </w:tbl>
    <w:p w14:paraId="3D0C12C7" w14:textId="77777777" w:rsidR="00995933" w:rsidRDefault="00995933" w:rsidP="0093067A"/>
    <w:tbl>
      <w:tblPr>
        <w:tblStyle w:val="TableGrid"/>
        <w:tblW w:w="0" w:type="auto"/>
        <w:tblLook w:val="04A0" w:firstRow="1" w:lastRow="0" w:firstColumn="1" w:lastColumn="0" w:noHBand="0" w:noVBand="1"/>
        <w:tblCaption w:val="Question and answer"/>
      </w:tblPr>
      <w:tblGrid>
        <w:gridCol w:w="4621"/>
        <w:gridCol w:w="4621"/>
      </w:tblGrid>
      <w:tr w:rsidR="00995933" w:rsidRPr="000407A6" w14:paraId="12C50BAD" w14:textId="77777777" w:rsidTr="00995933">
        <w:trPr>
          <w:tblHeader/>
        </w:trPr>
        <w:tc>
          <w:tcPr>
            <w:tcW w:w="9242" w:type="dxa"/>
            <w:gridSpan w:val="2"/>
          </w:tcPr>
          <w:p w14:paraId="13392820" w14:textId="77777777" w:rsidR="00995933" w:rsidRPr="00FD6492" w:rsidRDefault="00995933" w:rsidP="00995933">
            <w:pPr>
              <w:pStyle w:val="Heading1"/>
              <w:rPr>
                <w:color w:val="auto"/>
              </w:rPr>
            </w:pPr>
            <w:bookmarkStart w:id="56" w:name="_Toc120201517"/>
            <w:r>
              <w:rPr>
                <w:color w:val="auto"/>
              </w:rPr>
              <w:t xml:space="preserve">LU8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Morris</w:t>
            </w:r>
            <w:r w:rsidRPr="000407A6">
              <w:rPr>
                <w:color w:val="auto"/>
              </w:rPr>
              <w:t xml:space="preserve"> to </w:t>
            </w:r>
            <w:r>
              <w:rPr>
                <w:color w:val="auto"/>
              </w:rPr>
              <w:t>Cllr</w:t>
            </w:r>
            <w:r w:rsidRPr="000407A6">
              <w:rPr>
                <w:color w:val="auto"/>
              </w:rPr>
              <w:t xml:space="preserve"> </w:t>
            </w:r>
            <w:r>
              <w:rPr>
                <w:color w:val="auto"/>
              </w:rPr>
              <w:t>Upton</w:t>
            </w:r>
            <w:r w:rsidRPr="000407A6">
              <w:rPr>
                <w:color w:val="auto"/>
              </w:rPr>
              <w:t xml:space="preserve"> – </w:t>
            </w:r>
            <w:r>
              <w:rPr>
                <w:color w:val="auto"/>
              </w:rPr>
              <w:t>Mill Lane</w:t>
            </w:r>
            <w:bookmarkEnd w:id="56"/>
          </w:p>
        </w:tc>
      </w:tr>
      <w:tr w:rsidR="00995933" w:rsidRPr="000407A6" w14:paraId="2D9DE26F" w14:textId="77777777" w:rsidTr="00995933">
        <w:tc>
          <w:tcPr>
            <w:tcW w:w="4621" w:type="dxa"/>
          </w:tcPr>
          <w:p w14:paraId="2C5D9A3B" w14:textId="77777777" w:rsidR="00995933" w:rsidRPr="000407A6" w:rsidRDefault="00995933" w:rsidP="00995933">
            <w:pPr>
              <w:rPr>
                <w:b/>
                <w:color w:val="auto"/>
              </w:rPr>
            </w:pPr>
            <w:r w:rsidRPr="000407A6">
              <w:rPr>
                <w:b/>
                <w:color w:val="auto"/>
              </w:rPr>
              <w:t>Question</w:t>
            </w:r>
          </w:p>
          <w:p w14:paraId="1DF28D9F" w14:textId="77777777" w:rsidR="00995933" w:rsidRPr="000407A6" w:rsidRDefault="00995933" w:rsidP="00995933">
            <w:pPr>
              <w:rPr>
                <w:b/>
                <w:color w:val="auto"/>
              </w:rPr>
            </w:pPr>
            <w:r w:rsidRPr="00995933">
              <w:rPr>
                <w:color w:val="auto"/>
              </w:rPr>
              <w:t>Has the City Council received any updates from the County Council as to whether they will open up the end of Mill Lane for vehicles to directly access the A40 ring road?</w:t>
            </w:r>
          </w:p>
        </w:tc>
        <w:tc>
          <w:tcPr>
            <w:tcW w:w="4621" w:type="dxa"/>
          </w:tcPr>
          <w:p w14:paraId="0B3ED66A" w14:textId="77777777" w:rsidR="00995933" w:rsidRDefault="00995933" w:rsidP="00995933">
            <w:pPr>
              <w:rPr>
                <w:b/>
                <w:color w:val="auto"/>
              </w:rPr>
            </w:pPr>
            <w:r w:rsidRPr="000407A6">
              <w:rPr>
                <w:b/>
                <w:color w:val="auto"/>
              </w:rPr>
              <w:t>Written Response</w:t>
            </w:r>
          </w:p>
          <w:p w14:paraId="7D2FCB79" w14:textId="04B45DF4" w:rsidR="003A541F" w:rsidRPr="000407A6" w:rsidRDefault="003A541F" w:rsidP="00995933">
            <w:pPr>
              <w:rPr>
                <w:b/>
                <w:color w:val="auto"/>
              </w:rPr>
            </w:pPr>
            <w:r w:rsidRPr="0D4858FD">
              <w:rPr>
                <w:color w:val="auto"/>
              </w:rPr>
              <w:t>No, I am not aware that we have received any updates about the specifics of this issue. As a highways matter relating to a main road through Oxfordshire, I would suggest that your question is best directed to the County Council’s Cabinet Member for Highway Management.</w:t>
            </w:r>
          </w:p>
        </w:tc>
      </w:tr>
    </w:tbl>
    <w:p w14:paraId="4B87F55F" w14:textId="77777777" w:rsidR="00995933" w:rsidRDefault="00995933" w:rsidP="0093067A"/>
    <w:tbl>
      <w:tblPr>
        <w:tblStyle w:val="TableGrid"/>
        <w:tblW w:w="0" w:type="auto"/>
        <w:tblLook w:val="04A0" w:firstRow="1" w:lastRow="0" w:firstColumn="1" w:lastColumn="0" w:noHBand="0" w:noVBand="1"/>
        <w:tblCaption w:val="Question and answer"/>
      </w:tblPr>
      <w:tblGrid>
        <w:gridCol w:w="4621"/>
        <w:gridCol w:w="4621"/>
      </w:tblGrid>
      <w:tr w:rsidR="00995933" w:rsidRPr="000407A6" w14:paraId="71E9C876" w14:textId="77777777" w:rsidTr="00995933">
        <w:trPr>
          <w:tblHeader/>
        </w:trPr>
        <w:tc>
          <w:tcPr>
            <w:tcW w:w="9242" w:type="dxa"/>
            <w:gridSpan w:val="2"/>
          </w:tcPr>
          <w:p w14:paraId="39DD17E0" w14:textId="77777777" w:rsidR="00995933" w:rsidRPr="00FD6492" w:rsidRDefault="00995933" w:rsidP="00995933">
            <w:pPr>
              <w:pStyle w:val="Heading1"/>
              <w:rPr>
                <w:color w:val="auto"/>
              </w:rPr>
            </w:pPr>
            <w:bookmarkStart w:id="57" w:name="_Toc120201518"/>
            <w:r>
              <w:rPr>
                <w:color w:val="auto"/>
              </w:rPr>
              <w:t xml:space="preserve">LU9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Muddiman</w:t>
            </w:r>
            <w:r w:rsidRPr="000407A6">
              <w:rPr>
                <w:color w:val="auto"/>
              </w:rPr>
              <w:t xml:space="preserve"> to </w:t>
            </w:r>
            <w:r>
              <w:rPr>
                <w:color w:val="auto"/>
              </w:rPr>
              <w:t>Cllr</w:t>
            </w:r>
            <w:r w:rsidRPr="000407A6">
              <w:rPr>
                <w:color w:val="auto"/>
              </w:rPr>
              <w:t xml:space="preserve"> </w:t>
            </w:r>
            <w:r>
              <w:rPr>
                <w:color w:val="auto"/>
              </w:rPr>
              <w:t>Upton</w:t>
            </w:r>
            <w:r w:rsidRPr="000407A6">
              <w:rPr>
                <w:color w:val="auto"/>
              </w:rPr>
              <w:t xml:space="preserve"> – </w:t>
            </w:r>
            <w:proofErr w:type="spellStart"/>
            <w:r>
              <w:rPr>
                <w:color w:val="auto"/>
              </w:rPr>
              <w:t>Botley</w:t>
            </w:r>
            <w:proofErr w:type="spellEnd"/>
            <w:r>
              <w:rPr>
                <w:color w:val="auto"/>
              </w:rPr>
              <w:t xml:space="preserve"> Road Closure Transport Compensation</w:t>
            </w:r>
            <w:bookmarkEnd w:id="57"/>
          </w:p>
        </w:tc>
      </w:tr>
      <w:tr w:rsidR="00995933" w:rsidRPr="000407A6" w14:paraId="00287FAD" w14:textId="77777777" w:rsidTr="00995933">
        <w:tc>
          <w:tcPr>
            <w:tcW w:w="4621" w:type="dxa"/>
          </w:tcPr>
          <w:p w14:paraId="30BC39C6" w14:textId="77777777" w:rsidR="00995933" w:rsidRPr="000407A6" w:rsidRDefault="00995933" w:rsidP="00995933">
            <w:pPr>
              <w:rPr>
                <w:b/>
                <w:color w:val="auto"/>
              </w:rPr>
            </w:pPr>
            <w:r w:rsidRPr="000407A6">
              <w:rPr>
                <w:b/>
                <w:color w:val="auto"/>
              </w:rPr>
              <w:t>Question</w:t>
            </w:r>
          </w:p>
          <w:p w14:paraId="400131C7" w14:textId="77777777" w:rsidR="00995933" w:rsidRPr="000407A6" w:rsidRDefault="00995933" w:rsidP="00995933">
            <w:pPr>
              <w:rPr>
                <w:b/>
                <w:color w:val="auto"/>
              </w:rPr>
            </w:pPr>
            <w:r w:rsidRPr="00995933">
              <w:rPr>
                <w:color w:val="auto"/>
              </w:rPr>
              <w:t xml:space="preserve">What help and support will the council offer to West Oxford residents with mobility issues who face large increases in taxi fares when they travel to GP and hospital appointments during the </w:t>
            </w:r>
            <w:proofErr w:type="spellStart"/>
            <w:r w:rsidRPr="00995933">
              <w:rPr>
                <w:color w:val="auto"/>
              </w:rPr>
              <w:t>Botley</w:t>
            </w:r>
            <w:proofErr w:type="spellEnd"/>
            <w:r w:rsidRPr="00995933">
              <w:rPr>
                <w:color w:val="auto"/>
              </w:rPr>
              <w:t xml:space="preserve"> Road Closure?</w:t>
            </w:r>
          </w:p>
        </w:tc>
        <w:tc>
          <w:tcPr>
            <w:tcW w:w="4621" w:type="dxa"/>
          </w:tcPr>
          <w:p w14:paraId="3A7D2DCE" w14:textId="77777777" w:rsidR="00995933" w:rsidRDefault="00995933" w:rsidP="00995933">
            <w:pPr>
              <w:rPr>
                <w:b/>
                <w:color w:val="auto"/>
              </w:rPr>
            </w:pPr>
            <w:r w:rsidRPr="000407A6">
              <w:rPr>
                <w:b/>
                <w:color w:val="auto"/>
              </w:rPr>
              <w:t>Written Response</w:t>
            </w:r>
          </w:p>
          <w:p w14:paraId="6F530216" w14:textId="5A74B3A0" w:rsidR="003A541F" w:rsidRPr="000407A6" w:rsidRDefault="003A541F" w:rsidP="003A541F">
            <w:pPr>
              <w:rPr>
                <w:color w:val="auto"/>
              </w:rPr>
            </w:pPr>
            <w:r w:rsidRPr="0D4858FD">
              <w:rPr>
                <w:color w:val="auto"/>
              </w:rPr>
              <w:t xml:space="preserve">The latest information that we have received relating to Network Rail and Oxfordshire County Council’s proposed closure of </w:t>
            </w:r>
            <w:proofErr w:type="spellStart"/>
            <w:r w:rsidRPr="0D4858FD">
              <w:rPr>
                <w:color w:val="auto"/>
              </w:rPr>
              <w:t>Botley</w:t>
            </w:r>
            <w:proofErr w:type="spellEnd"/>
            <w:r w:rsidRPr="0D4858FD">
              <w:rPr>
                <w:color w:val="auto"/>
              </w:rPr>
              <w:t xml:space="preserve"> Road in 2023 (essential to increase the capacity at Oxford station, to accommo</w:t>
            </w:r>
            <w:r w:rsidR="0072464D">
              <w:rPr>
                <w:color w:val="auto"/>
              </w:rPr>
              <w:t>date additional services in 2024</w:t>
            </w:r>
            <w:r w:rsidRPr="0D4858FD">
              <w:rPr>
                <w:color w:val="auto"/>
              </w:rPr>
              <w:t>), was at the Network Rail briefing for all county and district elected members on 14 November.</w:t>
            </w:r>
          </w:p>
          <w:p w14:paraId="5E84066B" w14:textId="77777777" w:rsidR="003A541F" w:rsidRPr="000407A6" w:rsidRDefault="003A541F" w:rsidP="003A541F">
            <w:pPr>
              <w:rPr>
                <w:color w:val="auto"/>
              </w:rPr>
            </w:pPr>
            <w:r w:rsidRPr="0D4858FD">
              <w:rPr>
                <w:color w:val="auto"/>
              </w:rPr>
              <w:t>Cllr Muddiman will therefore be aware that all stakeholders and the public await more detailed information about the implications of a potential January to December 2023 closure.</w:t>
            </w:r>
          </w:p>
          <w:p w14:paraId="09F71D9A" w14:textId="77777777" w:rsidR="003A541F" w:rsidRPr="000407A6" w:rsidRDefault="003A541F" w:rsidP="003A541F">
            <w:pPr>
              <w:rPr>
                <w:color w:val="auto"/>
              </w:rPr>
            </w:pPr>
            <w:r w:rsidRPr="0D4858FD">
              <w:rPr>
                <w:color w:val="auto"/>
              </w:rPr>
              <w:t xml:space="preserve">However, based on what we already know, it is reasonable to assume that journeys from West Oxford to other parts of the city will be inconvenienced during </w:t>
            </w:r>
            <w:r w:rsidRPr="0D4858FD">
              <w:rPr>
                <w:color w:val="auto"/>
              </w:rPr>
              <w:lastRenderedPageBreak/>
              <w:t xml:space="preserve">any period of road closure on the </w:t>
            </w:r>
            <w:proofErr w:type="spellStart"/>
            <w:r w:rsidRPr="0D4858FD">
              <w:rPr>
                <w:color w:val="auto"/>
              </w:rPr>
              <w:t>Botley</w:t>
            </w:r>
            <w:proofErr w:type="spellEnd"/>
            <w:r w:rsidRPr="0D4858FD">
              <w:rPr>
                <w:color w:val="auto"/>
              </w:rPr>
              <w:t xml:space="preserve"> Road.</w:t>
            </w:r>
          </w:p>
          <w:p w14:paraId="6837518B" w14:textId="77777777" w:rsidR="003A541F" w:rsidRPr="000407A6" w:rsidRDefault="003A541F" w:rsidP="003A541F">
            <w:pPr>
              <w:rPr>
                <w:color w:val="auto"/>
              </w:rPr>
            </w:pPr>
            <w:r w:rsidRPr="0D4858FD">
              <w:rPr>
                <w:color w:val="auto"/>
              </w:rPr>
              <w:t xml:space="preserve">Bus journeys will remain important for all West Oxford residents. Buses will operate to either side of the closure, so those looking to continue their journeys will need to walk or wheel a short distance and change buses. </w:t>
            </w:r>
          </w:p>
          <w:p w14:paraId="08DF78C3" w14:textId="2D402EF8" w:rsidR="003A541F" w:rsidRPr="000407A6" w:rsidRDefault="003A541F" w:rsidP="003A541F">
            <w:pPr>
              <w:rPr>
                <w:b/>
                <w:color w:val="auto"/>
              </w:rPr>
            </w:pPr>
            <w:r w:rsidRPr="0D4858FD">
              <w:rPr>
                <w:color w:val="auto"/>
              </w:rPr>
              <w:t>With regards to mitigating the impact of the proposed closure on people with mobility issues, this is the responsibility of Network Rail as the works promoter and Oxfordshire County Council, the highway authority, to consider these impacts and find mitigations where necessary. The City Council regulates the taxi trade, however it has no control over Private Hire Vehicle fares and while it does set the fares for the Hackney Carriage trade, it is not possible to set different fares on different routes through the meter.</w:t>
            </w:r>
          </w:p>
        </w:tc>
      </w:tr>
    </w:tbl>
    <w:p w14:paraId="7028E68A" w14:textId="77777777" w:rsidR="00995933" w:rsidRDefault="00995933" w:rsidP="0093067A"/>
    <w:tbl>
      <w:tblPr>
        <w:tblStyle w:val="TableGrid"/>
        <w:tblW w:w="0" w:type="auto"/>
        <w:tblLook w:val="04A0" w:firstRow="1" w:lastRow="0" w:firstColumn="1" w:lastColumn="0" w:noHBand="0" w:noVBand="1"/>
        <w:tblCaption w:val="Question and answer"/>
      </w:tblPr>
      <w:tblGrid>
        <w:gridCol w:w="4621"/>
        <w:gridCol w:w="4621"/>
      </w:tblGrid>
      <w:tr w:rsidR="00F927B3" w:rsidRPr="000407A6" w14:paraId="1AC4D857" w14:textId="77777777" w:rsidTr="00A25A66">
        <w:trPr>
          <w:trHeight w:val="668"/>
          <w:tblHeader/>
        </w:trPr>
        <w:tc>
          <w:tcPr>
            <w:tcW w:w="9242" w:type="dxa"/>
            <w:gridSpan w:val="2"/>
          </w:tcPr>
          <w:p w14:paraId="71EC8C07" w14:textId="651D1FCF" w:rsidR="00F927B3" w:rsidRPr="00FD6492" w:rsidRDefault="00F927B3" w:rsidP="00F927B3">
            <w:pPr>
              <w:pStyle w:val="Heading1"/>
              <w:rPr>
                <w:color w:val="auto"/>
              </w:rPr>
            </w:pPr>
            <w:bookmarkStart w:id="58" w:name="_Toc120201519"/>
            <w:r>
              <w:rPr>
                <w:color w:val="auto"/>
              </w:rPr>
              <w:t xml:space="preserve">LU10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Morris</w:t>
            </w:r>
            <w:r w:rsidRPr="000407A6">
              <w:rPr>
                <w:color w:val="auto"/>
              </w:rPr>
              <w:t xml:space="preserve"> to </w:t>
            </w:r>
            <w:r>
              <w:rPr>
                <w:color w:val="auto"/>
              </w:rPr>
              <w:t>Cllr</w:t>
            </w:r>
            <w:r w:rsidRPr="000407A6">
              <w:rPr>
                <w:color w:val="auto"/>
              </w:rPr>
              <w:t xml:space="preserve"> </w:t>
            </w:r>
            <w:r>
              <w:rPr>
                <w:color w:val="auto"/>
              </w:rPr>
              <w:t>Upton</w:t>
            </w:r>
            <w:r w:rsidRPr="000407A6">
              <w:rPr>
                <w:color w:val="auto"/>
              </w:rPr>
              <w:t xml:space="preserve"> – </w:t>
            </w:r>
            <w:r>
              <w:rPr>
                <w:color w:val="auto"/>
              </w:rPr>
              <w:t>Solar Lighting in Marston</w:t>
            </w:r>
            <w:bookmarkEnd w:id="58"/>
          </w:p>
        </w:tc>
      </w:tr>
      <w:tr w:rsidR="00F927B3" w:rsidRPr="000407A6" w14:paraId="6882EDD2" w14:textId="77777777" w:rsidTr="00A25A66">
        <w:tc>
          <w:tcPr>
            <w:tcW w:w="4621" w:type="dxa"/>
          </w:tcPr>
          <w:p w14:paraId="0CAC3562" w14:textId="77777777" w:rsidR="00F927B3" w:rsidRPr="000407A6" w:rsidRDefault="00F927B3" w:rsidP="00A25A66">
            <w:pPr>
              <w:rPr>
                <w:b/>
                <w:color w:val="auto"/>
              </w:rPr>
            </w:pPr>
            <w:r w:rsidRPr="000407A6">
              <w:rPr>
                <w:b/>
                <w:color w:val="auto"/>
              </w:rPr>
              <w:t>Question</w:t>
            </w:r>
          </w:p>
          <w:p w14:paraId="4588B7C9" w14:textId="77777777" w:rsidR="00F927B3" w:rsidRPr="000407A6" w:rsidRDefault="00F927B3" w:rsidP="00A25A66">
            <w:pPr>
              <w:rPr>
                <w:b/>
                <w:color w:val="auto"/>
              </w:rPr>
            </w:pPr>
            <w:r w:rsidRPr="008C0BEA">
              <w:rPr>
                <w:color w:val="auto"/>
              </w:rPr>
              <w:t xml:space="preserve">Does the portfolio holder agree that the cycle path in Marston (the section between New Marston Rec and the end of </w:t>
            </w:r>
            <w:proofErr w:type="spellStart"/>
            <w:r w:rsidRPr="008C0BEA">
              <w:rPr>
                <w:color w:val="auto"/>
              </w:rPr>
              <w:t>Edgeway</w:t>
            </w:r>
            <w:proofErr w:type="spellEnd"/>
            <w:r w:rsidRPr="008C0BEA">
              <w:rPr>
                <w:color w:val="auto"/>
              </w:rPr>
              <w:t xml:space="preserve"> Rd) would benefit from safe solar lighting in order to improve safety for those using the path and encourage others to use at night, which is currently unlit and scary?</w:t>
            </w:r>
          </w:p>
        </w:tc>
        <w:tc>
          <w:tcPr>
            <w:tcW w:w="4621" w:type="dxa"/>
          </w:tcPr>
          <w:p w14:paraId="5CCC0239" w14:textId="77777777" w:rsidR="00F927B3" w:rsidRDefault="00F927B3" w:rsidP="00A25A66">
            <w:pPr>
              <w:rPr>
                <w:b/>
                <w:color w:val="auto"/>
              </w:rPr>
            </w:pPr>
            <w:r w:rsidRPr="000407A6">
              <w:rPr>
                <w:b/>
                <w:color w:val="auto"/>
              </w:rPr>
              <w:t>Written Response</w:t>
            </w:r>
          </w:p>
          <w:p w14:paraId="50614C0B" w14:textId="77777777" w:rsidR="00521AD9" w:rsidRPr="00521AD9" w:rsidRDefault="00521AD9" w:rsidP="00521AD9">
            <w:r w:rsidRPr="00521AD9">
              <w:t>This area, like many in Oxford, may benefit from some small-scale solar lighting in order to encourage safe active travel journeys in gloomy and evening conditions.   However, this is not Oxford City Council-owned land and this is not something that the council has funding available for.</w:t>
            </w:r>
          </w:p>
          <w:p w14:paraId="3FAF2FEB" w14:textId="7855F861" w:rsidR="00521AD9" w:rsidRPr="00521AD9" w:rsidRDefault="00521AD9" w:rsidP="00521AD9">
            <w:r w:rsidRPr="00521AD9">
              <w:t>Cllr Morris may wish to investigate whether use of ward councillor budget is possible here, or</w:t>
            </w:r>
            <w:r>
              <w:t xml:space="preserve"> to contact the County Council Cabinet M</w:t>
            </w:r>
            <w:r w:rsidRPr="00521AD9">
              <w:t>ember for Highway Management about whether this sort of lighting improvement is something that they are including in their relevant work streams, such as ‘vision zero’ or the LCWIP review. </w:t>
            </w:r>
          </w:p>
          <w:p w14:paraId="28FF62ED" w14:textId="079BCBE6" w:rsidR="003A541F" w:rsidRPr="00521AD9" w:rsidRDefault="00521AD9" w:rsidP="00521AD9">
            <w:pPr>
              <w:rPr>
                <w:rFonts w:ascii="Times New Roman" w:hAnsi="Times New Roman"/>
                <w:color w:val="auto"/>
              </w:rPr>
            </w:pPr>
            <w:r w:rsidRPr="00521AD9">
              <w:lastRenderedPageBreak/>
              <w:t>I would urg</w:t>
            </w:r>
            <w:r>
              <w:t>e Cllr Morris to work with Cllr</w:t>
            </w:r>
            <w:r w:rsidRPr="00521AD9">
              <w:t xml:space="preserve"> Clarkson and County Councillor Lygo who have both spent a lot of time trying to achieve this improvement. The land ownership, overhanging vegetation, funding and some vociferous local objections issues make this a complicated issue to resolve but I’m sure that the three of you working together can make it happen.</w:t>
            </w:r>
          </w:p>
        </w:tc>
      </w:tr>
      <w:tr w:rsidR="008A5BFA" w:rsidRPr="000407A6" w14:paraId="126C26B6" w14:textId="77777777" w:rsidTr="00A25A66">
        <w:tc>
          <w:tcPr>
            <w:tcW w:w="4621" w:type="dxa"/>
          </w:tcPr>
          <w:p w14:paraId="63CB5842" w14:textId="15E440C1" w:rsidR="009B6733" w:rsidRDefault="009B6733" w:rsidP="00A25A66">
            <w:pPr>
              <w:rPr>
                <w:b/>
                <w:color w:val="auto"/>
              </w:rPr>
            </w:pPr>
            <w:r>
              <w:rPr>
                <w:b/>
                <w:color w:val="auto"/>
              </w:rPr>
              <w:lastRenderedPageBreak/>
              <w:t>Supplementary Question</w:t>
            </w:r>
          </w:p>
          <w:p w14:paraId="0843D165" w14:textId="48583576" w:rsidR="008A5BFA" w:rsidRPr="000C7C5D" w:rsidRDefault="008A5BFA" w:rsidP="000C7C5D">
            <w:pPr>
              <w:rPr>
                <w:color w:val="auto"/>
              </w:rPr>
            </w:pPr>
            <w:r w:rsidRPr="000C7C5D">
              <w:rPr>
                <w:color w:val="auto"/>
              </w:rPr>
              <w:t xml:space="preserve">Do you agree that women’s safety is paramount and why </w:t>
            </w:r>
            <w:r w:rsidR="000C7C5D" w:rsidRPr="000C7C5D">
              <w:rPr>
                <w:color w:val="auto"/>
              </w:rPr>
              <w:t>does it seem to be such a stumbling block that nobody seems to be claiming ownership over it – why can the City Council</w:t>
            </w:r>
            <w:r w:rsidRPr="000C7C5D">
              <w:rPr>
                <w:color w:val="auto"/>
              </w:rPr>
              <w:t xml:space="preserve"> not be more proactive in </w:t>
            </w:r>
            <w:r w:rsidR="000C7C5D" w:rsidRPr="000C7C5D">
              <w:rPr>
                <w:color w:val="auto"/>
              </w:rPr>
              <w:t>resolving the situation?</w:t>
            </w:r>
          </w:p>
        </w:tc>
        <w:tc>
          <w:tcPr>
            <w:tcW w:w="4621" w:type="dxa"/>
          </w:tcPr>
          <w:p w14:paraId="7094F949" w14:textId="25FB936F" w:rsidR="009B6733" w:rsidRDefault="009B6733" w:rsidP="00A25A66">
            <w:pPr>
              <w:rPr>
                <w:b/>
                <w:color w:val="auto"/>
              </w:rPr>
            </w:pPr>
            <w:r>
              <w:rPr>
                <w:b/>
                <w:color w:val="auto"/>
              </w:rPr>
              <w:t>Verbal Response</w:t>
            </w:r>
          </w:p>
          <w:p w14:paraId="2CC4BBFA" w14:textId="398A30B8" w:rsidR="008A5BFA" w:rsidRPr="000C7C5D" w:rsidRDefault="000C7C5D" w:rsidP="000C7C5D">
            <w:pPr>
              <w:rPr>
                <w:color w:val="auto"/>
              </w:rPr>
            </w:pPr>
            <w:r w:rsidRPr="000C7C5D">
              <w:rPr>
                <w:color w:val="auto"/>
              </w:rPr>
              <w:t>I understand from my colleague that there is going to be</w:t>
            </w:r>
            <w:r w:rsidR="008A5BFA" w:rsidRPr="000C7C5D">
              <w:rPr>
                <w:color w:val="auto"/>
              </w:rPr>
              <w:t xml:space="preserve"> a meeting around community safety and transport </w:t>
            </w:r>
            <w:r w:rsidRPr="000C7C5D">
              <w:rPr>
                <w:color w:val="auto"/>
              </w:rPr>
              <w:t xml:space="preserve">in the New Year which the City Council is convening, </w:t>
            </w:r>
            <w:r w:rsidR="008A5BFA" w:rsidRPr="000C7C5D">
              <w:rPr>
                <w:color w:val="auto"/>
              </w:rPr>
              <w:t xml:space="preserve">so </w:t>
            </w:r>
            <w:r w:rsidRPr="000C7C5D">
              <w:rPr>
                <w:color w:val="auto"/>
              </w:rPr>
              <w:t xml:space="preserve">I </w:t>
            </w:r>
            <w:r w:rsidR="008A5BFA" w:rsidRPr="000C7C5D">
              <w:rPr>
                <w:color w:val="auto"/>
              </w:rPr>
              <w:t xml:space="preserve">will ask Cllr Walcott to give </w:t>
            </w:r>
            <w:r w:rsidRPr="000C7C5D">
              <w:rPr>
                <w:color w:val="auto"/>
              </w:rPr>
              <w:t xml:space="preserve">you </w:t>
            </w:r>
            <w:r w:rsidR="008A5BFA" w:rsidRPr="000C7C5D">
              <w:rPr>
                <w:color w:val="auto"/>
              </w:rPr>
              <w:t>details</w:t>
            </w:r>
            <w:r w:rsidRPr="000C7C5D">
              <w:rPr>
                <w:color w:val="auto"/>
              </w:rPr>
              <w:t xml:space="preserve"> of that</w:t>
            </w:r>
            <w:r w:rsidR="008A5BFA" w:rsidRPr="000C7C5D">
              <w:rPr>
                <w:color w:val="auto"/>
              </w:rPr>
              <w:t xml:space="preserve">. </w:t>
            </w:r>
            <w:r w:rsidRPr="000C7C5D">
              <w:rPr>
                <w:color w:val="auto"/>
              </w:rPr>
              <w:t xml:space="preserve">But the real problem with that stretch is that the </w:t>
            </w:r>
            <w:r w:rsidR="008A5BFA" w:rsidRPr="000C7C5D">
              <w:rPr>
                <w:color w:val="auto"/>
              </w:rPr>
              <w:t xml:space="preserve">City Council don’t own it, </w:t>
            </w:r>
            <w:r w:rsidRPr="000C7C5D">
              <w:rPr>
                <w:color w:val="auto"/>
              </w:rPr>
              <w:t>we</w:t>
            </w:r>
            <w:r w:rsidR="008A5BFA" w:rsidRPr="000C7C5D">
              <w:rPr>
                <w:color w:val="auto"/>
              </w:rPr>
              <w:t xml:space="preserve"> don’t have any funding</w:t>
            </w:r>
            <w:r w:rsidRPr="000C7C5D">
              <w:rPr>
                <w:color w:val="auto"/>
              </w:rPr>
              <w:t xml:space="preserve"> available to do it</w:t>
            </w:r>
            <w:r w:rsidR="008A5BFA" w:rsidRPr="000C7C5D">
              <w:rPr>
                <w:color w:val="auto"/>
              </w:rPr>
              <w:t xml:space="preserve">. </w:t>
            </w:r>
            <w:r w:rsidRPr="000C7C5D">
              <w:rPr>
                <w:color w:val="auto"/>
              </w:rPr>
              <w:t>I know Cllr Clarkson and Cllr Lygo have both tried multiple different ways in the past to find a solution for it and it is difficult. Your example of solar lights I think is a really good one, but there is the issue that there is a lot of overhanging vegetation there so positioning of solar panels is definitely an issue, but there is a lot of will to try and do something</w:t>
            </w:r>
            <w:bookmarkStart w:id="59" w:name="_GoBack"/>
            <w:bookmarkEnd w:id="59"/>
            <w:r w:rsidRPr="000C7C5D">
              <w:rPr>
                <w:color w:val="auto"/>
              </w:rPr>
              <w:t xml:space="preserve"> about it. I know you’ve got some funding you’d like to put in; I think if people work together we should be able to do that.</w:t>
            </w:r>
          </w:p>
        </w:tc>
      </w:tr>
    </w:tbl>
    <w:p w14:paraId="65DFA4AB" w14:textId="62BBD30D" w:rsidR="00F927B3" w:rsidRDefault="00F927B3" w:rsidP="0093067A"/>
    <w:tbl>
      <w:tblPr>
        <w:tblStyle w:val="TableGrid"/>
        <w:tblW w:w="0" w:type="auto"/>
        <w:tblLook w:val="04A0" w:firstRow="1" w:lastRow="0" w:firstColumn="1" w:lastColumn="0" w:noHBand="0" w:noVBand="1"/>
        <w:tblCaption w:val="Question and answer"/>
      </w:tblPr>
      <w:tblGrid>
        <w:gridCol w:w="4621"/>
        <w:gridCol w:w="4621"/>
      </w:tblGrid>
      <w:tr w:rsidR="00A25A66" w:rsidRPr="000407A6" w14:paraId="168D246D" w14:textId="77777777" w:rsidTr="00A25A66">
        <w:trPr>
          <w:tblHeader/>
        </w:trPr>
        <w:tc>
          <w:tcPr>
            <w:tcW w:w="9242" w:type="dxa"/>
            <w:gridSpan w:val="2"/>
          </w:tcPr>
          <w:p w14:paraId="4F33F00E" w14:textId="025BEE81" w:rsidR="00A25A66" w:rsidRPr="00FD6492" w:rsidRDefault="00A25A66" w:rsidP="00A25A66">
            <w:pPr>
              <w:pStyle w:val="Heading1"/>
              <w:rPr>
                <w:color w:val="auto"/>
              </w:rPr>
            </w:pPr>
            <w:bookmarkStart w:id="60" w:name="_Toc120201520"/>
            <w:r>
              <w:rPr>
                <w:color w:val="auto"/>
              </w:rPr>
              <w:t xml:space="preserve">LU11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proofErr w:type="spellStart"/>
            <w:r>
              <w:rPr>
                <w:color w:val="auto"/>
              </w:rPr>
              <w:t>Pegg</w:t>
            </w:r>
            <w:proofErr w:type="spellEnd"/>
            <w:r w:rsidRPr="000407A6">
              <w:rPr>
                <w:color w:val="auto"/>
              </w:rPr>
              <w:t xml:space="preserve"> to </w:t>
            </w:r>
            <w:r>
              <w:rPr>
                <w:color w:val="auto"/>
              </w:rPr>
              <w:t>Cllr</w:t>
            </w:r>
            <w:r w:rsidRPr="000407A6">
              <w:rPr>
                <w:color w:val="auto"/>
              </w:rPr>
              <w:t xml:space="preserve"> </w:t>
            </w:r>
            <w:r>
              <w:rPr>
                <w:color w:val="auto"/>
              </w:rPr>
              <w:t>Upton</w:t>
            </w:r>
            <w:r w:rsidRPr="000407A6">
              <w:rPr>
                <w:color w:val="auto"/>
              </w:rPr>
              <w:t xml:space="preserve"> – </w:t>
            </w:r>
            <w:proofErr w:type="spellStart"/>
            <w:r w:rsidRPr="00995933">
              <w:rPr>
                <w:color w:val="auto"/>
              </w:rPr>
              <w:t>ParkThatBike</w:t>
            </w:r>
            <w:proofErr w:type="spellEnd"/>
            <w:r w:rsidRPr="00995933">
              <w:rPr>
                <w:color w:val="auto"/>
              </w:rPr>
              <w:t xml:space="preserve"> Scheme</w:t>
            </w:r>
            <w:bookmarkEnd w:id="60"/>
          </w:p>
        </w:tc>
      </w:tr>
      <w:tr w:rsidR="00A25A66" w:rsidRPr="000407A6" w14:paraId="634C0090" w14:textId="77777777" w:rsidTr="00A25A66">
        <w:tc>
          <w:tcPr>
            <w:tcW w:w="4621" w:type="dxa"/>
          </w:tcPr>
          <w:p w14:paraId="3FBB2D2F" w14:textId="77777777" w:rsidR="00A25A66" w:rsidRPr="000407A6" w:rsidRDefault="00A25A66" w:rsidP="00A25A66">
            <w:pPr>
              <w:rPr>
                <w:b/>
                <w:color w:val="auto"/>
              </w:rPr>
            </w:pPr>
            <w:r w:rsidRPr="000407A6">
              <w:rPr>
                <w:b/>
                <w:color w:val="auto"/>
              </w:rPr>
              <w:t>Question</w:t>
            </w:r>
          </w:p>
          <w:p w14:paraId="0AC137C6" w14:textId="77777777" w:rsidR="00A25A66" w:rsidRPr="000407A6" w:rsidRDefault="00A25A66" w:rsidP="00A25A66">
            <w:pPr>
              <w:rPr>
                <w:b/>
                <w:color w:val="auto"/>
              </w:rPr>
            </w:pPr>
            <w:r w:rsidRPr="00995933">
              <w:rPr>
                <w:color w:val="auto"/>
              </w:rPr>
              <w:t xml:space="preserve">Given the Council’s scheme with </w:t>
            </w:r>
            <w:proofErr w:type="spellStart"/>
            <w:r w:rsidRPr="00995933">
              <w:rPr>
                <w:color w:val="auto"/>
              </w:rPr>
              <w:t>ParkThatBike</w:t>
            </w:r>
            <w:proofErr w:type="spellEnd"/>
            <w:r w:rsidRPr="00995933">
              <w:rPr>
                <w:color w:val="auto"/>
              </w:rPr>
              <w:t xml:space="preserve"> to provide free cycle racks for businesses, is there equivalent financial support to allow community facilities to install free bike racks, particularly given the current £1500 quoted by ODS for installation of a five space rack?</w:t>
            </w:r>
          </w:p>
        </w:tc>
        <w:tc>
          <w:tcPr>
            <w:tcW w:w="4621" w:type="dxa"/>
          </w:tcPr>
          <w:p w14:paraId="068AFA9C" w14:textId="77777777" w:rsidR="00A25A66" w:rsidRDefault="00A25A66" w:rsidP="00A25A66">
            <w:pPr>
              <w:rPr>
                <w:b/>
                <w:color w:val="auto"/>
              </w:rPr>
            </w:pPr>
            <w:r w:rsidRPr="000407A6">
              <w:rPr>
                <w:b/>
                <w:color w:val="auto"/>
              </w:rPr>
              <w:t>Written Response</w:t>
            </w:r>
          </w:p>
          <w:p w14:paraId="1CBCF1C4" w14:textId="35C42FEB" w:rsidR="003A541F" w:rsidRDefault="003A541F" w:rsidP="003A541F">
            <w:pPr>
              <w:rPr>
                <w:color w:val="auto"/>
              </w:rPr>
            </w:pPr>
            <w:r w:rsidRPr="26F9C883">
              <w:rPr>
                <w:color w:val="auto"/>
              </w:rPr>
              <w:t xml:space="preserve">The Park that Bike Scheme is open to community organisations as well as businesses. Of the options available, the </w:t>
            </w:r>
            <w:proofErr w:type="spellStart"/>
            <w:r w:rsidRPr="26F9C883">
              <w:rPr>
                <w:color w:val="auto"/>
              </w:rPr>
              <w:t>Plantlock</w:t>
            </w:r>
            <w:proofErr w:type="spellEnd"/>
            <w:r w:rsidRPr="26F9C883">
              <w:rPr>
                <w:color w:val="auto"/>
              </w:rPr>
              <w:t xml:space="preserve"> has no installation requirements, the 3-hoop “toast rack” and the wall rails are surface mounted with bolts, and the single Sheffield and heart shaped stands require root fill works. Organisations are able to select the installer of their choice</w:t>
            </w:r>
            <w:r w:rsidR="00DD26B3">
              <w:rPr>
                <w:color w:val="auto"/>
              </w:rPr>
              <w:t xml:space="preserve">, or install it </w:t>
            </w:r>
            <w:r w:rsidR="00DD26B3">
              <w:rPr>
                <w:color w:val="auto"/>
              </w:rPr>
              <w:lastRenderedPageBreak/>
              <w:t>themselves</w:t>
            </w:r>
            <w:r w:rsidRPr="26F9C883">
              <w:rPr>
                <w:color w:val="auto"/>
              </w:rPr>
              <w:t>. We have also engaged with Life Cycle UK who run a scheme that covers install costs which we will be considering as a future project.</w:t>
            </w:r>
          </w:p>
          <w:p w14:paraId="31855649" w14:textId="17939D6F" w:rsidR="003A541F" w:rsidRPr="000407A6" w:rsidRDefault="003A541F" w:rsidP="003A541F">
            <w:pPr>
              <w:rPr>
                <w:b/>
                <w:color w:val="auto"/>
              </w:rPr>
            </w:pPr>
            <w:r w:rsidRPr="26F9C883">
              <w:rPr>
                <w:color w:val="auto"/>
              </w:rPr>
              <w:t xml:space="preserve">If you are aware of community organisations or groups, which would like to benefit from the </w:t>
            </w:r>
            <w:proofErr w:type="spellStart"/>
            <w:r w:rsidRPr="26F9C883">
              <w:rPr>
                <w:color w:val="auto"/>
              </w:rPr>
              <w:t>ParkThatBike</w:t>
            </w:r>
            <w:proofErr w:type="spellEnd"/>
            <w:r w:rsidRPr="26F9C883">
              <w:rPr>
                <w:color w:val="auto"/>
              </w:rPr>
              <w:t xml:space="preserve"> scheme, please encourage them to go to </w:t>
            </w:r>
            <w:hyperlink r:id="rId12">
              <w:r w:rsidRPr="26F9C883">
                <w:rPr>
                  <w:rStyle w:val="Hyperlink"/>
                </w:rPr>
                <w:t>https://www.parkthatbike.info/</w:t>
              </w:r>
            </w:hyperlink>
            <w:r w:rsidRPr="26F9C883">
              <w:rPr>
                <w:color w:val="auto"/>
              </w:rPr>
              <w:t xml:space="preserve"> to fill out a form.</w:t>
            </w:r>
          </w:p>
        </w:tc>
      </w:tr>
    </w:tbl>
    <w:p w14:paraId="3B0F260F" w14:textId="77777777" w:rsidR="00A25A66" w:rsidRPr="009E51FC" w:rsidRDefault="00A25A66" w:rsidP="0093067A"/>
    <w:sectPr w:rsidR="00A25A66" w:rsidRPr="009E51FC" w:rsidSect="009E51FC">
      <w:footerReference w:type="even" r:id="rId13"/>
      <w:headerReference w:type="first" r:id="rId14"/>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AE75F" w14:textId="77777777" w:rsidR="00455338" w:rsidRDefault="00455338" w:rsidP="004A6D2F">
      <w:r>
        <w:separator/>
      </w:r>
    </w:p>
  </w:endnote>
  <w:endnote w:type="continuationSeparator" w:id="0">
    <w:p w14:paraId="1CA6F6F4" w14:textId="77777777" w:rsidR="00455338" w:rsidRDefault="0045533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28939" w14:textId="77777777" w:rsidR="00455338" w:rsidRDefault="00455338" w:rsidP="004A6D2F">
    <w:pPr>
      <w:pStyle w:val="Footer"/>
    </w:pPr>
    <w:r>
      <w:t>Do not use a footer or page numbers.</w:t>
    </w:r>
  </w:p>
  <w:p w14:paraId="2857158B" w14:textId="77777777" w:rsidR="00455338" w:rsidRDefault="00455338" w:rsidP="004A6D2F">
    <w:pPr>
      <w:pStyle w:val="Footer"/>
    </w:pPr>
  </w:p>
  <w:p w14:paraId="2FE23410" w14:textId="77777777" w:rsidR="00455338" w:rsidRDefault="00455338"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C670C" w14:textId="77777777" w:rsidR="00455338" w:rsidRDefault="00455338" w:rsidP="004A6D2F">
      <w:r>
        <w:separator/>
      </w:r>
    </w:p>
  </w:footnote>
  <w:footnote w:type="continuationSeparator" w:id="0">
    <w:p w14:paraId="6B096619" w14:textId="77777777" w:rsidR="00455338" w:rsidRDefault="00455338"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2C533" w14:textId="39B71E7E" w:rsidR="00455338" w:rsidRDefault="00455338"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8B8317B"/>
    <w:multiLevelType w:val="hybridMultilevel"/>
    <w:tmpl w:val="10062544"/>
    <w:lvl w:ilvl="0" w:tplc="EDEE6934">
      <w:start w:val="1"/>
      <w:numFmt w:val="lowerLetter"/>
      <w:lvlText w:val="%1)"/>
      <w:lvlJc w:val="left"/>
      <w:pPr>
        <w:ind w:left="432" w:hanging="360"/>
      </w:pPr>
      <w:rPr>
        <w:rFonts w:hint="default"/>
        <w:b w:val="0"/>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B711499"/>
    <w:multiLevelType w:val="hybridMultilevel"/>
    <w:tmpl w:val="84203FA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2263A6A"/>
    <w:multiLevelType w:val="multilevel"/>
    <w:tmpl w:val="43D6D2FA"/>
    <w:numStyleLink w:val="StyleBulletedSymbolsymbolLeft063cmHanging063cm"/>
  </w:abstractNum>
  <w:abstractNum w:abstractNumId="20"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26E4112"/>
    <w:multiLevelType w:val="hybridMultilevel"/>
    <w:tmpl w:val="0C44F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045B78"/>
    <w:multiLevelType w:val="hybridMultilevel"/>
    <w:tmpl w:val="52BA3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8916E73"/>
    <w:multiLevelType w:val="hybridMultilevel"/>
    <w:tmpl w:val="10062544"/>
    <w:lvl w:ilvl="0" w:tplc="EDEE6934">
      <w:start w:val="1"/>
      <w:numFmt w:val="lowerLetter"/>
      <w:lvlText w:val="%1)"/>
      <w:lvlJc w:val="left"/>
      <w:pPr>
        <w:ind w:left="432" w:hanging="360"/>
      </w:pPr>
      <w:rPr>
        <w:b w:val="0"/>
      </w:rPr>
    </w:lvl>
    <w:lvl w:ilvl="1" w:tplc="08090019">
      <w:start w:val="1"/>
      <w:numFmt w:val="lowerLetter"/>
      <w:lvlText w:val="%2."/>
      <w:lvlJc w:val="left"/>
      <w:pPr>
        <w:ind w:left="1152" w:hanging="360"/>
      </w:pPr>
    </w:lvl>
    <w:lvl w:ilvl="2" w:tplc="0809001B">
      <w:start w:val="1"/>
      <w:numFmt w:val="lowerRoman"/>
      <w:lvlText w:val="%3."/>
      <w:lvlJc w:val="right"/>
      <w:pPr>
        <w:ind w:left="1872" w:hanging="180"/>
      </w:pPr>
    </w:lvl>
    <w:lvl w:ilvl="3" w:tplc="0809000F">
      <w:start w:val="1"/>
      <w:numFmt w:val="decimal"/>
      <w:lvlText w:val="%4."/>
      <w:lvlJc w:val="left"/>
      <w:pPr>
        <w:ind w:left="2592" w:hanging="360"/>
      </w:pPr>
    </w:lvl>
    <w:lvl w:ilvl="4" w:tplc="08090019">
      <w:start w:val="1"/>
      <w:numFmt w:val="lowerLetter"/>
      <w:lvlText w:val="%5."/>
      <w:lvlJc w:val="left"/>
      <w:pPr>
        <w:ind w:left="3312" w:hanging="360"/>
      </w:pPr>
    </w:lvl>
    <w:lvl w:ilvl="5" w:tplc="0809001B">
      <w:start w:val="1"/>
      <w:numFmt w:val="lowerRoman"/>
      <w:lvlText w:val="%6."/>
      <w:lvlJc w:val="right"/>
      <w:pPr>
        <w:ind w:left="4032" w:hanging="180"/>
      </w:pPr>
    </w:lvl>
    <w:lvl w:ilvl="6" w:tplc="0809000F">
      <w:start w:val="1"/>
      <w:numFmt w:val="decimal"/>
      <w:lvlText w:val="%7."/>
      <w:lvlJc w:val="left"/>
      <w:pPr>
        <w:ind w:left="4752" w:hanging="360"/>
      </w:pPr>
    </w:lvl>
    <w:lvl w:ilvl="7" w:tplc="08090019">
      <w:start w:val="1"/>
      <w:numFmt w:val="lowerLetter"/>
      <w:lvlText w:val="%8."/>
      <w:lvlJc w:val="left"/>
      <w:pPr>
        <w:ind w:left="5472" w:hanging="360"/>
      </w:pPr>
    </w:lvl>
    <w:lvl w:ilvl="8" w:tplc="0809001B">
      <w:start w:val="1"/>
      <w:numFmt w:val="lowerRoman"/>
      <w:lvlText w:val="%9."/>
      <w:lvlJc w:val="right"/>
      <w:pPr>
        <w:ind w:left="6192" w:hanging="180"/>
      </w:pPr>
    </w:lvl>
  </w:abstractNum>
  <w:abstractNum w:abstractNumId="31" w15:restartNumberingAfterBreak="0">
    <w:nsid w:val="5ABA5FD8"/>
    <w:multiLevelType w:val="multilevel"/>
    <w:tmpl w:val="43D6D2FA"/>
    <w:numStyleLink w:val="StyleBulletedSymbolsymbolLeft063cmHanging063cm"/>
  </w:abstractNum>
  <w:abstractNum w:abstractNumId="32"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A22831"/>
    <w:multiLevelType w:val="multilevel"/>
    <w:tmpl w:val="43D6D2FA"/>
    <w:numStyleLink w:val="StyleBulletedSymbolsymbolLeft063cmHanging063cm"/>
  </w:abstractNum>
  <w:abstractNum w:abstractNumId="34" w15:restartNumberingAfterBreak="0">
    <w:nsid w:val="6A283BAF"/>
    <w:multiLevelType w:val="hybridMultilevel"/>
    <w:tmpl w:val="2AA457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98365C6"/>
    <w:multiLevelType w:val="multilevel"/>
    <w:tmpl w:val="E67CE66C"/>
    <w:numStyleLink w:val="StyleNumberedLeft0cmHanging075cm"/>
  </w:abstractNum>
  <w:num w:numId="1">
    <w:abstractNumId w:val="29"/>
  </w:num>
  <w:num w:numId="2">
    <w:abstractNumId w:val="36"/>
  </w:num>
  <w:num w:numId="3">
    <w:abstractNumId w:val="25"/>
  </w:num>
  <w:num w:numId="4">
    <w:abstractNumId w:val="20"/>
  </w:num>
  <w:num w:numId="5">
    <w:abstractNumId w:val="32"/>
  </w:num>
  <w:num w:numId="6">
    <w:abstractNumId w:val="37"/>
  </w:num>
  <w:num w:numId="7">
    <w:abstractNumId w:val="24"/>
  </w:num>
  <w:num w:numId="8">
    <w:abstractNumId w:val="21"/>
  </w:num>
  <w:num w:numId="9">
    <w:abstractNumId w:val="14"/>
  </w:num>
  <w:num w:numId="10">
    <w:abstractNumId w:val="17"/>
  </w:num>
  <w:num w:numId="11">
    <w:abstractNumId w:val="28"/>
  </w:num>
  <w:num w:numId="12">
    <w:abstractNumId w:val="26"/>
  </w:num>
  <w:num w:numId="13">
    <w:abstractNumId w:val="10"/>
  </w:num>
  <w:num w:numId="14">
    <w:abstractNumId w:val="38"/>
  </w:num>
  <w:num w:numId="15">
    <w:abstractNumId w:val="18"/>
  </w:num>
  <w:num w:numId="16">
    <w:abstractNumId w:val="11"/>
  </w:num>
  <w:num w:numId="17">
    <w:abstractNumId w:val="31"/>
  </w:num>
  <w:num w:numId="18">
    <w:abstractNumId w:val="12"/>
  </w:num>
  <w:num w:numId="19">
    <w:abstractNumId w:val="33"/>
  </w:num>
  <w:num w:numId="20">
    <w:abstractNumId w:val="19"/>
  </w:num>
  <w:num w:numId="21">
    <w:abstractNumId w:val="22"/>
  </w:num>
  <w:num w:numId="22">
    <w:abstractNumId w:val="15"/>
  </w:num>
  <w:num w:numId="23">
    <w:abstractNumId w:val="35"/>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4"/>
  </w:num>
  <w:num w:numId="35">
    <w:abstractNumId w:val="13"/>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3"/>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3345C"/>
    <w:rsid w:val="00034EB2"/>
    <w:rsid w:val="00042349"/>
    <w:rsid w:val="00045F8B"/>
    <w:rsid w:val="00046D2B"/>
    <w:rsid w:val="00056263"/>
    <w:rsid w:val="0006031B"/>
    <w:rsid w:val="0006072A"/>
    <w:rsid w:val="00064D8A"/>
    <w:rsid w:val="00064F82"/>
    <w:rsid w:val="00066510"/>
    <w:rsid w:val="00077523"/>
    <w:rsid w:val="00083A3C"/>
    <w:rsid w:val="00091B36"/>
    <w:rsid w:val="000A3304"/>
    <w:rsid w:val="000A4281"/>
    <w:rsid w:val="000C089F"/>
    <w:rsid w:val="000C3928"/>
    <w:rsid w:val="000C5E8E"/>
    <w:rsid w:val="000C7C5D"/>
    <w:rsid w:val="000C7D7A"/>
    <w:rsid w:val="000D0A62"/>
    <w:rsid w:val="000D1EB6"/>
    <w:rsid w:val="000E7F78"/>
    <w:rsid w:val="000F489E"/>
    <w:rsid w:val="0010524C"/>
    <w:rsid w:val="00111FB1"/>
    <w:rsid w:val="00113418"/>
    <w:rsid w:val="0011346E"/>
    <w:rsid w:val="00136994"/>
    <w:rsid w:val="0014128E"/>
    <w:rsid w:val="001427BB"/>
    <w:rsid w:val="0015002B"/>
    <w:rsid w:val="00151888"/>
    <w:rsid w:val="00164968"/>
    <w:rsid w:val="00170607"/>
    <w:rsid w:val="00170A2D"/>
    <w:rsid w:val="001808BC"/>
    <w:rsid w:val="00182B81"/>
    <w:rsid w:val="001A011E"/>
    <w:rsid w:val="001A066A"/>
    <w:rsid w:val="001A13E6"/>
    <w:rsid w:val="001A27C0"/>
    <w:rsid w:val="001A3FF5"/>
    <w:rsid w:val="001A5731"/>
    <w:rsid w:val="001A73D9"/>
    <w:rsid w:val="001B2CB0"/>
    <w:rsid w:val="001B42C3"/>
    <w:rsid w:val="001C5D5E"/>
    <w:rsid w:val="001E03F8"/>
    <w:rsid w:val="001E3376"/>
    <w:rsid w:val="001E4D46"/>
    <w:rsid w:val="00212BC9"/>
    <w:rsid w:val="002310B5"/>
    <w:rsid w:val="002329CF"/>
    <w:rsid w:val="00232F5B"/>
    <w:rsid w:val="002567A1"/>
    <w:rsid w:val="00257C1E"/>
    <w:rsid w:val="00260467"/>
    <w:rsid w:val="00284F85"/>
    <w:rsid w:val="00290915"/>
    <w:rsid w:val="002A22E2"/>
    <w:rsid w:val="002B6C83"/>
    <w:rsid w:val="002B73A5"/>
    <w:rsid w:val="002C64F7"/>
    <w:rsid w:val="002E337F"/>
    <w:rsid w:val="002E3561"/>
    <w:rsid w:val="00301BF3"/>
    <w:rsid w:val="0030208D"/>
    <w:rsid w:val="0031036F"/>
    <w:rsid w:val="00312648"/>
    <w:rsid w:val="00323418"/>
    <w:rsid w:val="003357BF"/>
    <w:rsid w:val="00347111"/>
    <w:rsid w:val="00364FAD"/>
    <w:rsid w:val="0036738F"/>
    <w:rsid w:val="0036759C"/>
    <w:rsid w:val="00367AE5"/>
    <w:rsid w:val="00367D71"/>
    <w:rsid w:val="00367F40"/>
    <w:rsid w:val="00372E0C"/>
    <w:rsid w:val="0038150A"/>
    <w:rsid w:val="003A541F"/>
    <w:rsid w:val="003B1B2B"/>
    <w:rsid w:val="003B6E75"/>
    <w:rsid w:val="003C2FDE"/>
    <w:rsid w:val="003C5F76"/>
    <w:rsid w:val="003D0379"/>
    <w:rsid w:val="003D2574"/>
    <w:rsid w:val="003E4A21"/>
    <w:rsid w:val="003F4267"/>
    <w:rsid w:val="00404032"/>
    <w:rsid w:val="0040736F"/>
    <w:rsid w:val="00412C1F"/>
    <w:rsid w:val="00417B48"/>
    <w:rsid w:val="00420AE3"/>
    <w:rsid w:val="00421CB2"/>
    <w:rsid w:val="00425AB7"/>
    <w:rsid w:val="00433B96"/>
    <w:rsid w:val="0043544A"/>
    <w:rsid w:val="004419BF"/>
    <w:rsid w:val="004440F1"/>
    <w:rsid w:val="00446A88"/>
    <w:rsid w:val="00446CDF"/>
    <w:rsid w:val="004521B7"/>
    <w:rsid w:val="00455338"/>
    <w:rsid w:val="00460602"/>
    <w:rsid w:val="00462AB5"/>
    <w:rsid w:val="00465EAF"/>
    <w:rsid w:val="004714B6"/>
    <w:rsid w:val="004811AA"/>
    <w:rsid w:val="00491046"/>
    <w:rsid w:val="004A20B4"/>
    <w:rsid w:val="004A2AC7"/>
    <w:rsid w:val="004A6D2F"/>
    <w:rsid w:val="004C2887"/>
    <w:rsid w:val="004C7A16"/>
    <w:rsid w:val="004D0CEC"/>
    <w:rsid w:val="004D2626"/>
    <w:rsid w:val="004D6E26"/>
    <w:rsid w:val="004D77D3"/>
    <w:rsid w:val="004E3BA6"/>
    <w:rsid w:val="004E591F"/>
    <w:rsid w:val="004F20EF"/>
    <w:rsid w:val="0050321C"/>
    <w:rsid w:val="00505B50"/>
    <w:rsid w:val="00512D20"/>
    <w:rsid w:val="005216B7"/>
    <w:rsid w:val="00521AD9"/>
    <w:rsid w:val="0053574C"/>
    <w:rsid w:val="00547EF6"/>
    <w:rsid w:val="00550A91"/>
    <w:rsid w:val="00564C20"/>
    <w:rsid w:val="00566DBC"/>
    <w:rsid w:val="00567E18"/>
    <w:rsid w:val="00572D62"/>
    <w:rsid w:val="00575F5F"/>
    <w:rsid w:val="005827FF"/>
    <w:rsid w:val="00585F76"/>
    <w:rsid w:val="005941A4"/>
    <w:rsid w:val="005A34E4"/>
    <w:rsid w:val="005B7FB0"/>
    <w:rsid w:val="005C35A5"/>
    <w:rsid w:val="005C577C"/>
    <w:rsid w:val="005D1E27"/>
    <w:rsid w:val="005E022E"/>
    <w:rsid w:val="005E3EB5"/>
    <w:rsid w:val="005E5174"/>
    <w:rsid w:val="005E5215"/>
    <w:rsid w:val="005F3218"/>
    <w:rsid w:val="005F6963"/>
    <w:rsid w:val="005F7F7E"/>
    <w:rsid w:val="00606327"/>
    <w:rsid w:val="00614693"/>
    <w:rsid w:val="00616853"/>
    <w:rsid w:val="00623C2F"/>
    <w:rsid w:val="00633578"/>
    <w:rsid w:val="00637068"/>
    <w:rsid w:val="006403FD"/>
    <w:rsid w:val="00643E45"/>
    <w:rsid w:val="00650811"/>
    <w:rsid w:val="00661D3E"/>
    <w:rsid w:val="00680CBE"/>
    <w:rsid w:val="00684D9A"/>
    <w:rsid w:val="00692627"/>
    <w:rsid w:val="006969E7"/>
    <w:rsid w:val="006A3643"/>
    <w:rsid w:val="006A7AC8"/>
    <w:rsid w:val="006C2A29"/>
    <w:rsid w:val="006C64CF"/>
    <w:rsid w:val="006D17B1"/>
    <w:rsid w:val="006E14C1"/>
    <w:rsid w:val="006F0292"/>
    <w:rsid w:val="006F416B"/>
    <w:rsid w:val="006F519B"/>
    <w:rsid w:val="0070237A"/>
    <w:rsid w:val="00705F97"/>
    <w:rsid w:val="00713675"/>
    <w:rsid w:val="007143AB"/>
    <w:rsid w:val="00715823"/>
    <w:rsid w:val="00717042"/>
    <w:rsid w:val="0072464D"/>
    <w:rsid w:val="00731FE8"/>
    <w:rsid w:val="00737B93"/>
    <w:rsid w:val="00753E4E"/>
    <w:rsid w:val="0075587A"/>
    <w:rsid w:val="0076655C"/>
    <w:rsid w:val="00766DA9"/>
    <w:rsid w:val="00785717"/>
    <w:rsid w:val="00791437"/>
    <w:rsid w:val="007A5891"/>
    <w:rsid w:val="007A718F"/>
    <w:rsid w:val="007B0C2C"/>
    <w:rsid w:val="007B278E"/>
    <w:rsid w:val="007C5C23"/>
    <w:rsid w:val="007D71ED"/>
    <w:rsid w:val="007E15DC"/>
    <w:rsid w:val="007E211C"/>
    <w:rsid w:val="007E27A1"/>
    <w:rsid w:val="007E2A26"/>
    <w:rsid w:val="007E2DCC"/>
    <w:rsid w:val="007F2348"/>
    <w:rsid w:val="007F3C39"/>
    <w:rsid w:val="008029F1"/>
    <w:rsid w:val="00803F07"/>
    <w:rsid w:val="00815739"/>
    <w:rsid w:val="00821FB8"/>
    <w:rsid w:val="00822ACD"/>
    <w:rsid w:val="00825740"/>
    <w:rsid w:val="00826D4C"/>
    <w:rsid w:val="0083070B"/>
    <w:rsid w:val="008438E5"/>
    <w:rsid w:val="00855C66"/>
    <w:rsid w:val="00881477"/>
    <w:rsid w:val="008A5BFA"/>
    <w:rsid w:val="008B293F"/>
    <w:rsid w:val="008B7371"/>
    <w:rsid w:val="008C0BEA"/>
    <w:rsid w:val="008D3DDB"/>
    <w:rsid w:val="008E0577"/>
    <w:rsid w:val="008F2667"/>
    <w:rsid w:val="008F573F"/>
    <w:rsid w:val="009034EC"/>
    <w:rsid w:val="009300F4"/>
    <w:rsid w:val="0093067A"/>
    <w:rsid w:val="009439FA"/>
    <w:rsid w:val="00946A20"/>
    <w:rsid w:val="00950027"/>
    <w:rsid w:val="00966D42"/>
    <w:rsid w:val="00971689"/>
    <w:rsid w:val="00973E90"/>
    <w:rsid w:val="00975B07"/>
    <w:rsid w:val="00980B4A"/>
    <w:rsid w:val="00995933"/>
    <w:rsid w:val="009B6733"/>
    <w:rsid w:val="009C09D2"/>
    <w:rsid w:val="009D7EBB"/>
    <w:rsid w:val="009E3D0A"/>
    <w:rsid w:val="009E51FC"/>
    <w:rsid w:val="009F1D28"/>
    <w:rsid w:val="009F7618"/>
    <w:rsid w:val="00A04D23"/>
    <w:rsid w:val="00A06766"/>
    <w:rsid w:val="00A1126D"/>
    <w:rsid w:val="00A13765"/>
    <w:rsid w:val="00A233AF"/>
    <w:rsid w:val="00A2351B"/>
    <w:rsid w:val="00A23F80"/>
    <w:rsid w:val="00A25A66"/>
    <w:rsid w:val="00A6352B"/>
    <w:rsid w:val="00A701B5"/>
    <w:rsid w:val="00A714BB"/>
    <w:rsid w:val="00A718F2"/>
    <w:rsid w:val="00A92D8F"/>
    <w:rsid w:val="00A95E14"/>
    <w:rsid w:val="00AB2988"/>
    <w:rsid w:val="00AB344E"/>
    <w:rsid w:val="00AB7999"/>
    <w:rsid w:val="00AC1F94"/>
    <w:rsid w:val="00AC4715"/>
    <w:rsid w:val="00AD3292"/>
    <w:rsid w:val="00AD43CA"/>
    <w:rsid w:val="00AD55C1"/>
    <w:rsid w:val="00AE49C9"/>
    <w:rsid w:val="00AE7AF0"/>
    <w:rsid w:val="00AF407D"/>
    <w:rsid w:val="00B00862"/>
    <w:rsid w:val="00B254FC"/>
    <w:rsid w:val="00B365D7"/>
    <w:rsid w:val="00B36D5E"/>
    <w:rsid w:val="00B500CA"/>
    <w:rsid w:val="00B80639"/>
    <w:rsid w:val="00B854B2"/>
    <w:rsid w:val="00B86314"/>
    <w:rsid w:val="00B96446"/>
    <w:rsid w:val="00BA1C2E"/>
    <w:rsid w:val="00BB6BC9"/>
    <w:rsid w:val="00BC1C8A"/>
    <w:rsid w:val="00BC1E33"/>
    <w:rsid w:val="00BC4756"/>
    <w:rsid w:val="00BC69A4"/>
    <w:rsid w:val="00BD0266"/>
    <w:rsid w:val="00BD219D"/>
    <w:rsid w:val="00BE0680"/>
    <w:rsid w:val="00BE305F"/>
    <w:rsid w:val="00BE5C93"/>
    <w:rsid w:val="00BE7BA3"/>
    <w:rsid w:val="00BF2462"/>
    <w:rsid w:val="00BF5682"/>
    <w:rsid w:val="00BF7B09"/>
    <w:rsid w:val="00C14830"/>
    <w:rsid w:val="00C20A95"/>
    <w:rsid w:val="00C2692F"/>
    <w:rsid w:val="00C356E3"/>
    <w:rsid w:val="00C3735F"/>
    <w:rsid w:val="00C400E1"/>
    <w:rsid w:val="00C41187"/>
    <w:rsid w:val="00C56ACE"/>
    <w:rsid w:val="00C63C31"/>
    <w:rsid w:val="00C64A31"/>
    <w:rsid w:val="00C64AA9"/>
    <w:rsid w:val="00C75426"/>
    <w:rsid w:val="00C757A0"/>
    <w:rsid w:val="00C760DE"/>
    <w:rsid w:val="00C80D50"/>
    <w:rsid w:val="00C82630"/>
    <w:rsid w:val="00C86E90"/>
    <w:rsid w:val="00C907F7"/>
    <w:rsid w:val="00C91182"/>
    <w:rsid w:val="00CA2103"/>
    <w:rsid w:val="00CA654D"/>
    <w:rsid w:val="00CB6B99"/>
    <w:rsid w:val="00CC6FC1"/>
    <w:rsid w:val="00CE4C87"/>
    <w:rsid w:val="00CE544A"/>
    <w:rsid w:val="00CF1B60"/>
    <w:rsid w:val="00D11E1C"/>
    <w:rsid w:val="00D160B0"/>
    <w:rsid w:val="00D17F94"/>
    <w:rsid w:val="00D223FC"/>
    <w:rsid w:val="00D26D1E"/>
    <w:rsid w:val="00D474CF"/>
    <w:rsid w:val="00D5547E"/>
    <w:rsid w:val="00D57024"/>
    <w:rsid w:val="00D702B6"/>
    <w:rsid w:val="00D768A7"/>
    <w:rsid w:val="00DA413F"/>
    <w:rsid w:val="00DA614B"/>
    <w:rsid w:val="00DC3060"/>
    <w:rsid w:val="00DD24FD"/>
    <w:rsid w:val="00DD26B3"/>
    <w:rsid w:val="00DE0FB2"/>
    <w:rsid w:val="00DF5CFC"/>
    <w:rsid w:val="00E01E0F"/>
    <w:rsid w:val="00E01F42"/>
    <w:rsid w:val="00E12994"/>
    <w:rsid w:val="00E3366E"/>
    <w:rsid w:val="00E5038E"/>
    <w:rsid w:val="00E52086"/>
    <w:rsid w:val="00E543A6"/>
    <w:rsid w:val="00E54DC9"/>
    <w:rsid w:val="00E60479"/>
    <w:rsid w:val="00E61D73"/>
    <w:rsid w:val="00E73684"/>
    <w:rsid w:val="00E741C2"/>
    <w:rsid w:val="00E74DD5"/>
    <w:rsid w:val="00E818D6"/>
    <w:rsid w:val="00E92F90"/>
    <w:rsid w:val="00E96BD7"/>
    <w:rsid w:val="00EA0DB1"/>
    <w:rsid w:val="00EA0EE9"/>
    <w:rsid w:val="00EC0D8E"/>
    <w:rsid w:val="00EC44C3"/>
    <w:rsid w:val="00ED52CA"/>
    <w:rsid w:val="00ED5860"/>
    <w:rsid w:val="00ED5EEB"/>
    <w:rsid w:val="00EE023A"/>
    <w:rsid w:val="00EE35C9"/>
    <w:rsid w:val="00EE63A4"/>
    <w:rsid w:val="00EF236B"/>
    <w:rsid w:val="00EF4D02"/>
    <w:rsid w:val="00F02A0F"/>
    <w:rsid w:val="00F05ECA"/>
    <w:rsid w:val="00F11A6D"/>
    <w:rsid w:val="00F12AB4"/>
    <w:rsid w:val="00F3566E"/>
    <w:rsid w:val="00F375FB"/>
    <w:rsid w:val="00F41AC1"/>
    <w:rsid w:val="00F4367A"/>
    <w:rsid w:val="00F445B1"/>
    <w:rsid w:val="00F66DCA"/>
    <w:rsid w:val="00F7606D"/>
    <w:rsid w:val="00F81670"/>
    <w:rsid w:val="00F82024"/>
    <w:rsid w:val="00F82293"/>
    <w:rsid w:val="00F841A8"/>
    <w:rsid w:val="00F87C9A"/>
    <w:rsid w:val="00F927B3"/>
    <w:rsid w:val="00FA624C"/>
    <w:rsid w:val="00FD0FAC"/>
    <w:rsid w:val="00FD1DFA"/>
    <w:rsid w:val="00FD22EA"/>
    <w:rsid w:val="00FD493B"/>
    <w:rsid w:val="00FD4966"/>
    <w:rsid w:val="00FD6492"/>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4:docId w14:val="2902105B"/>
  <w15:docId w15:val="{F1E478CD-4C88-4288-8510-CAB0CE33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paragraph" w:customStyle="1" w:styleId="xmsonormal">
    <w:name w:val="x_msonormal"/>
    <w:basedOn w:val="Normal"/>
    <w:rsid w:val="002B6C83"/>
    <w:pPr>
      <w:spacing w:after="0"/>
    </w:pPr>
    <w:rPr>
      <w:rFonts w:ascii="Calibri" w:eastAsiaTheme="minorHAnsi" w:hAnsi="Calibri" w:cs="Calibri"/>
      <w:color w:val="auto"/>
      <w:sz w:val="22"/>
      <w:szCs w:val="22"/>
    </w:rPr>
  </w:style>
  <w:style w:type="paragraph" w:customStyle="1" w:styleId="paragraph">
    <w:name w:val="paragraph"/>
    <w:basedOn w:val="Normal"/>
    <w:rsid w:val="00A1126D"/>
    <w:pPr>
      <w:spacing w:before="100" w:beforeAutospacing="1" w:after="100" w:afterAutospacing="1"/>
    </w:pPr>
    <w:rPr>
      <w:rFonts w:ascii="Times New Roman" w:eastAsiaTheme="minorHAnsi" w:hAnsi="Times New Roman"/>
      <w:color w:val="auto"/>
    </w:rPr>
  </w:style>
  <w:style w:type="character" w:customStyle="1" w:styleId="normaltextrun">
    <w:name w:val="normaltextrun"/>
    <w:basedOn w:val="DefaultParagraphFont"/>
    <w:rsid w:val="00A1126D"/>
  </w:style>
  <w:style w:type="character" w:customStyle="1" w:styleId="eop">
    <w:name w:val="eop"/>
    <w:basedOn w:val="DefaultParagraphFont"/>
    <w:rsid w:val="00A1126D"/>
  </w:style>
  <w:style w:type="paragraph" w:customStyle="1" w:styleId="xparagraph">
    <w:name w:val="x_paragraph"/>
    <w:basedOn w:val="Normal"/>
    <w:rsid w:val="00521AD9"/>
    <w:pPr>
      <w:spacing w:before="100" w:beforeAutospacing="1" w:after="100" w:afterAutospacing="1"/>
    </w:pPr>
    <w:rPr>
      <w:rFonts w:ascii="Times New Roman" w:eastAsiaTheme="minorHAnsi" w:hAnsi="Times New Roman"/>
      <w:color w:val="auto"/>
    </w:rPr>
  </w:style>
  <w:style w:type="character" w:customStyle="1" w:styleId="xnormaltextrun">
    <w:name w:val="x_normaltextrun"/>
    <w:basedOn w:val="DefaultParagraphFont"/>
    <w:rsid w:val="00521AD9"/>
  </w:style>
  <w:style w:type="character" w:customStyle="1" w:styleId="xeop">
    <w:name w:val="x_eop"/>
    <w:basedOn w:val="DefaultParagraphFont"/>
    <w:rsid w:val="00521AD9"/>
  </w:style>
  <w:style w:type="paragraph" w:customStyle="1" w:styleId="xxmsonormal">
    <w:name w:val="x_xmsonormal"/>
    <w:basedOn w:val="Normal"/>
    <w:rsid w:val="007E27A1"/>
    <w:pPr>
      <w:spacing w:after="0"/>
    </w:pPr>
    <w:rPr>
      <w:rFonts w:eastAsiaTheme="minorHAnsi"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3811">
      <w:bodyDiv w:val="1"/>
      <w:marLeft w:val="0"/>
      <w:marRight w:val="0"/>
      <w:marTop w:val="0"/>
      <w:marBottom w:val="0"/>
      <w:divBdr>
        <w:top w:val="none" w:sz="0" w:space="0" w:color="auto"/>
        <w:left w:val="none" w:sz="0" w:space="0" w:color="auto"/>
        <w:bottom w:val="none" w:sz="0" w:space="0" w:color="auto"/>
        <w:right w:val="none" w:sz="0" w:space="0" w:color="auto"/>
      </w:divBdr>
    </w:div>
    <w:div w:id="10575934">
      <w:bodyDiv w:val="1"/>
      <w:marLeft w:val="0"/>
      <w:marRight w:val="0"/>
      <w:marTop w:val="0"/>
      <w:marBottom w:val="0"/>
      <w:divBdr>
        <w:top w:val="none" w:sz="0" w:space="0" w:color="auto"/>
        <w:left w:val="none" w:sz="0" w:space="0" w:color="auto"/>
        <w:bottom w:val="none" w:sz="0" w:space="0" w:color="auto"/>
        <w:right w:val="none" w:sz="0" w:space="0" w:color="auto"/>
      </w:divBdr>
    </w:div>
    <w:div w:id="17895956">
      <w:bodyDiv w:val="1"/>
      <w:marLeft w:val="0"/>
      <w:marRight w:val="0"/>
      <w:marTop w:val="0"/>
      <w:marBottom w:val="0"/>
      <w:divBdr>
        <w:top w:val="none" w:sz="0" w:space="0" w:color="auto"/>
        <w:left w:val="none" w:sz="0" w:space="0" w:color="auto"/>
        <w:bottom w:val="none" w:sz="0" w:space="0" w:color="auto"/>
        <w:right w:val="none" w:sz="0" w:space="0" w:color="auto"/>
      </w:divBdr>
    </w:div>
    <w:div w:id="35815388">
      <w:bodyDiv w:val="1"/>
      <w:marLeft w:val="0"/>
      <w:marRight w:val="0"/>
      <w:marTop w:val="0"/>
      <w:marBottom w:val="0"/>
      <w:divBdr>
        <w:top w:val="none" w:sz="0" w:space="0" w:color="auto"/>
        <w:left w:val="none" w:sz="0" w:space="0" w:color="auto"/>
        <w:bottom w:val="none" w:sz="0" w:space="0" w:color="auto"/>
        <w:right w:val="none" w:sz="0" w:space="0" w:color="auto"/>
      </w:divBdr>
    </w:div>
    <w:div w:id="99106456">
      <w:bodyDiv w:val="1"/>
      <w:marLeft w:val="0"/>
      <w:marRight w:val="0"/>
      <w:marTop w:val="0"/>
      <w:marBottom w:val="0"/>
      <w:divBdr>
        <w:top w:val="none" w:sz="0" w:space="0" w:color="auto"/>
        <w:left w:val="none" w:sz="0" w:space="0" w:color="auto"/>
        <w:bottom w:val="none" w:sz="0" w:space="0" w:color="auto"/>
        <w:right w:val="none" w:sz="0" w:space="0" w:color="auto"/>
      </w:divBdr>
    </w:div>
    <w:div w:id="198783775">
      <w:bodyDiv w:val="1"/>
      <w:marLeft w:val="0"/>
      <w:marRight w:val="0"/>
      <w:marTop w:val="0"/>
      <w:marBottom w:val="0"/>
      <w:divBdr>
        <w:top w:val="none" w:sz="0" w:space="0" w:color="auto"/>
        <w:left w:val="none" w:sz="0" w:space="0" w:color="auto"/>
        <w:bottom w:val="none" w:sz="0" w:space="0" w:color="auto"/>
        <w:right w:val="none" w:sz="0" w:space="0" w:color="auto"/>
      </w:divBdr>
    </w:div>
    <w:div w:id="245850155">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0528013">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00648268">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32767880">
      <w:bodyDiv w:val="1"/>
      <w:marLeft w:val="0"/>
      <w:marRight w:val="0"/>
      <w:marTop w:val="0"/>
      <w:marBottom w:val="0"/>
      <w:divBdr>
        <w:top w:val="none" w:sz="0" w:space="0" w:color="auto"/>
        <w:left w:val="none" w:sz="0" w:space="0" w:color="auto"/>
        <w:bottom w:val="none" w:sz="0" w:space="0" w:color="auto"/>
        <w:right w:val="none" w:sz="0" w:space="0" w:color="auto"/>
      </w:divBdr>
    </w:div>
    <w:div w:id="838423674">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64562830">
      <w:bodyDiv w:val="1"/>
      <w:marLeft w:val="0"/>
      <w:marRight w:val="0"/>
      <w:marTop w:val="0"/>
      <w:marBottom w:val="0"/>
      <w:divBdr>
        <w:top w:val="none" w:sz="0" w:space="0" w:color="auto"/>
        <w:left w:val="none" w:sz="0" w:space="0" w:color="auto"/>
        <w:bottom w:val="none" w:sz="0" w:space="0" w:color="auto"/>
        <w:right w:val="none" w:sz="0" w:space="0" w:color="auto"/>
      </w:divBdr>
      <w:divsChild>
        <w:div w:id="1778137464">
          <w:marLeft w:val="0"/>
          <w:marRight w:val="0"/>
          <w:marTop w:val="0"/>
          <w:marBottom w:val="0"/>
          <w:divBdr>
            <w:top w:val="none" w:sz="0" w:space="0" w:color="auto"/>
            <w:left w:val="none" w:sz="0" w:space="0" w:color="auto"/>
            <w:bottom w:val="none" w:sz="0" w:space="0" w:color="auto"/>
            <w:right w:val="none" w:sz="0" w:space="0" w:color="auto"/>
          </w:divBdr>
        </w:div>
        <w:div w:id="962006483">
          <w:marLeft w:val="0"/>
          <w:marRight w:val="0"/>
          <w:marTop w:val="0"/>
          <w:marBottom w:val="0"/>
          <w:divBdr>
            <w:top w:val="none" w:sz="0" w:space="0" w:color="auto"/>
            <w:left w:val="none" w:sz="0" w:space="0" w:color="auto"/>
            <w:bottom w:val="none" w:sz="0" w:space="0" w:color="auto"/>
            <w:right w:val="none" w:sz="0" w:space="0" w:color="auto"/>
          </w:divBdr>
        </w:div>
        <w:div w:id="1621767017">
          <w:marLeft w:val="0"/>
          <w:marRight w:val="0"/>
          <w:marTop w:val="0"/>
          <w:marBottom w:val="0"/>
          <w:divBdr>
            <w:top w:val="none" w:sz="0" w:space="0" w:color="auto"/>
            <w:left w:val="none" w:sz="0" w:space="0" w:color="auto"/>
            <w:bottom w:val="none" w:sz="0" w:space="0" w:color="auto"/>
            <w:right w:val="none" w:sz="0" w:space="0" w:color="auto"/>
          </w:divBdr>
        </w:div>
        <w:div w:id="1221675681">
          <w:marLeft w:val="0"/>
          <w:marRight w:val="0"/>
          <w:marTop w:val="0"/>
          <w:marBottom w:val="0"/>
          <w:divBdr>
            <w:top w:val="none" w:sz="0" w:space="0" w:color="auto"/>
            <w:left w:val="none" w:sz="0" w:space="0" w:color="auto"/>
            <w:bottom w:val="none" w:sz="0" w:space="0" w:color="auto"/>
            <w:right w:val="none" w:sz="0" w:space="0" w:color="auto"/>
          </w:divBdr>
        </w:div>
        <w:div w:id="702365795">
          <w:marLeft w:val="0"/>
          <w:marRight w:val="0"/>
          <w:marTop w:val="0"/>
          <w:marBottom w:val="0"/>
          <w:divBdr>
            <w:top w:val="none" w:sz="0" w:space="0" w:color="auto"/>
            <w:left w:val="none" w:sz="0" w:space="0" w:color="auto"/>
            <w:bottom w:val="none" w:sz="0" w:space="0" w:color="auto"/>
            <w:right w:val="none" w:sz="0" w:space="0" w:color="auto"/>
          </w:divBdr>
        </w:div>
      </w:divsChild>
    </w:div>
    <w:div w:id="86941528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05142494">
      <w:bodyDiv w:val="1"/>
      <w:marLeft w:val="0"/>
      <w:marRight w:val="0"/>
      <w:marTop w:val="0"/>
      <w:marBottom w:val="0"/>
      <w:divBdr>
        <w:top w:val="none" w:sz="0" w:space="0" w:color="auto"/>
        <w:left w:val="none" w:sz="0" w:space="0" w:color="auto"/>
        <w:bottom w:val="none" w:sz="0" w:space="0" w:color="auto"/>
        <w:right w:val="none" w:sz="0" w:space="0" w:color="auto"/>
      </w:divBdr>
    </w:div>
    <w:div w:id="919413709">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975528899">
      <w:bodyDiv w:val="1"/>
      <w:marLeft w:val="0"/>
      <w:marRight w:val="0"/>
      <w:marTop w:val="0"/>
      <w:marBottom w:val="0"/>
      <w:divBdr>
        <w:top w:val="none" w:sz="0" w:space="0" w:color="auto"/>
        <w:left w:val="none" w:sz="0" w:space="0" w:color="auto"/>
        <w:bottom w:val="none" w:sz="0" w:space="0" w:color="auto"/>
        <w:right w:val="none" w:sz="0" w:space="0" w:color="auto"/>
      </w:divBdr>
    </w:div>
    <w:div w:id="1028141470">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071806425">
      <w:bodyDiv w:val="1"/>
      <w:marLeft w:val="0"/>
      <w:marRight w:val="0"/>
      <w:marTop w:val="0"/>
      <w:marBottom w:val="0"/>
      <w:divBdr>
        <w:top w:val="none" w:sz="0" w:space="0" w:color="auto"/>
        <w:left w:val="none" w:sz="0" w:space="0" w:color="auto"/>
        <w:bottom w:val="none" w:sz="0" w:space="0" w:color="auto"/>
        <w:right w:val="none" w:sz="0" w:space="0" w:color="auto"/>
      </w:divBdr>
    </w:div>
    <w:div w:id="1084105385">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152679560">
      <w:bodyDiv w:val="1"/>
      <w:marLeft w:val="0"/>
      <w:marRight w:val="0"/>
      <w:marTop w:val="0"/>
      <w:marBottom w:val="0"/>
      <w:divBdr>
        <w:top w:val="none" w:sz="0" w:space="0" w:color="auto"/>
        <w:left w:val="none" w:sz="0" w:space="0" w:color="auto"/>
        <w:bottom w:val="none" w:sz="0" w:space="0" w:color="auto"/>
        <w:right w:val="none" w:sz="0" w:space="0" w:color="auto"/>
      </w:divBdr>
    </w:div>
    <w:div w:id="1168447787">
      <w:bodyDiv w:val="1"/>
      <w:marLeft w:val="0"/>
      <w:marRight w:val="0"/>
      <w:marTop w:val="0"/>
      <w:marBottom w:val="0"/>
      <w:divBdr>
        <w:top w:val="none" w:sz="0" w:space="0" w:color="auto"/>
        <w:left w:val="none" w:sz="0" w:space="0" w:color="auto"/>
        <w:bottom w:val="none" w:sz="0" w:space="0" w:color="auto"/>
        <w:right w:val="none" w:sz="0" w:space="0" w:color="auto"/>
      </w:divBdr>
    </w:div>
    <w:div w:id="1189178004">
      <w:bodyDiv w:val="1"/>
      <w:marLeft w:val="0"/>
      <w:marRight w:val="0"/>
      <w:marTop w:val="0"/>
      <w:marBottom w:val="0"/>
      <w:divBdr>
        <w:top w:val="none" w:sz="0" w:space="0" w:color="auto"/>
        <w:left w:val="none" w:sz="0" w:space="0" w:color="auto"/>
        <w:bottom w:val="none" w:sz="0" w:space="0" w:color="auto"/>
        <w:right w:val="none" w:sz="0" w:space="0" w:color="auto"/>
      </w:divBdr>
    </w:div>
    <w:div w:id="1208251824">
      <w:bodyDiv w:val="1"/>
      <w:marLeft w:val="0"/>
      <w:marRight w:val="0"/>
      <w:marTop w:val="0"/>
      <w:marBottom w:val="0"/>
      <w:divBdr>
        <w:top w:val="none" w:sz="0" w:space="0" w:color="auto"/>
        <w:left w:val="none" w:sz="0" w:space="0" w:color="auto"/>
        <w:bottom w:val="none" w:sz="0" w:space="0" w:color="auto"/>
        <w:right w:val="none" w:sz="0" w:space="0" w:color="auto"/>
      </w:divBdr>
    </w:div>
    <w:div w:id="1227841330">
      <w:bodyDiv w:val="1"/>
      <w:marLeft w:val="0"/>
      <w:marRight w:val="0"/>
      <w:marTop w:val="0"/>
      <w:marBottom w:val="0"/>
      <w:divBdr>
        <w:top w:val="none" w:sz="0" w:space="0" w:color="auto"/>
        <w:left w:val="none" w:sz="0" w:space="0" w:color="auto"/>
        <w:bottom w:val="none" w:sz="0" w:space="0" w:color="auto"/>
        <w:right w:val="none" w:sz="0" w:space="0" w:color="auto"/>
      </w:divBdr>
    </w:div>
    <w:div w:id="123281609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46302947">
      <w:bodyDiv w:val="1"/>
      <w:marLeft w:val="0"/>
      <w:marRight w:val="0"/>
      <w:marTop w:val="0"/>
      <w:marBottom w:val="0"/>
      <w:divBdr>
        <w:top w:val="none" w:sz="0" w:space="0" w:color="auto"/>
        <w:left w:val="none" w:sz="0" w:space="0" w:color="auto"/>
        <w:bottom w:val="none" w:sz="0" w:space="0" w:color="auto"/>
        <w:right w:val="none" w:sz="0" w:space="0" w:color="auto"/>
      </w:divBdr>
    </w:div>
    <w:div w:id="1248080822">
      <w:bodyDiv w:val="1"/>
      <w:marLeft w:val="0"/>
      <w:marRight w:val="0"/>
      <w:marTop w:val="0"/>
      <w:marBottom w:val="0"/>
      <w:divBdr>
        <w:top w:val="none" w:sz="0" w:space="0" w:color="auto"/>
        <w:left w:val="none" w:sz="0" w:space="0" w:color="auto"/>
        <w:bottom w:val="none" w:sz="0" w:space="0" w:color="auto"/>
        <w:right w:val="none" w:sz="0" w:space="0" w:color="auto"/>
      </w:divBdr>
    </w:div>
    <w:div w:id="1324505386">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60357854">
      <w:bodyDiv w:val="1"/>
      <w:marLeft w:val="0"/>
      <w:marRight w:val="0"/>
      <w:marTop w:val="0"/>
      <w:marBottom w:val="0"/>
      <w:divBdr>
        <w:top w:val="none" w:sz="0" w:space="0" w:color="auto"/>
        <w:left w:val="none" w:sz="0" w:space="0" w:color="auto"/>
        <w:bottom w:val="none" w:sz="0" w:space="0" w:color="auto"/>
        <w:right w:val="none" w:sz="0" w:space="0" w:color="auto"/>
      </w:divBdr>
    </w:div>
    <w:div w:id="1372263354">
      <w:bodyDiv w:val="1"/>
      <w:marLeft w:val="0"/>
      <w:marRight w:val="0"/>
      <w:marTop w:val="0"/>
      <w:marBottom w:val="0"/>
      <w:divBdr>
        <w:top w:val="none" w:sz="0" w:space="0" w:color="auto"/>
        <w:left w:val="none" w:sz="0" w:space="0" w:color="auto"/>
        <w:bottom w:val="none" w:sz="0" w:space="0" w:color="auto"/>
        <w:right w:val="none" w:sz="0" w:space="0" w:color="auto"/>
      </w:divBdr>
    </w:div>
    <w:div w:id="1388068396">
      <w:bodyDiv w:val="1"/>
      <w:marLeft w:val="0"/>
      <w:marRight w:val="0"/>
      <w:marTop w:val="0"/>
      <w:marBottom w:val="0"/>
      <w:divBdr>
        <w:top w:val="none" w:sz="0" w:space="0" w:color="auto"/>
        <w:left w:val="none" w:sz="0" w:space="0" w:color="auto"/>
        <w:bottom w:val="none" w:sz="0" w:space="0" w:color="auto"/>
        <w:right w:val="none" w:sz="0" w:space="0" w:color="auto"/>
      </w:divBdr>
    </w:div>
    <w:div w:id="1397899643">
      <w:bodyDiv w:val="1"/>
      <w:marLeft w:val="0"/>
      <w:marRight w:val="0"/>
      <w:marTop w:val="0"/>
      <w:marBottom w:val="0"/>
      <w:divBdr>
        <w:top w:val="none" w:sz="0" w:space="0" w:color="auto"/>
        <w:left w:val="none" w:sz="0" w:space="0" w:color="auto"/>
        <w:bottom w:val="none" w:sz="0" w:space="0" w:color="auto"/>
        <w:right w:val="none" w:sz="0" w:space="0" w:color="auto"/>
      </w:divBdr>
    </w:div>
    <w:div w:id="1429733718">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501652446">
      <w:bodyDiv w:val="1"/>
      <w:marLeft w:val="0"/>
      <w:marRight w:val="0"/>
      <w:marTop w:val="0"/>
      <w:marBottom w:val="0"/>
      <w:divBdr>
        <w:top w:val="none" w:sz="0" w:space="0" w:color="auto"/>
        <w:left w:val="none" w:sz="0" w:space="0" w:color="auto"/>
        <w:bottom w:val="none" w:sz="0" w:space="0" w:color="auto"/>
        <w:right w:val="none" w:sz="0" w:space="0" w:color="auto"/>
      </w:divBdr>
    </w:div>
    <w:div w:id="1525944167">
      <w:bodyDiv w:val="1"/>
      <w:marLeft w:val="0"/>
      <w:marRight w:val="0"/>
      <w:marTop w:val="0"/>
      <w:marBottom w:val="0"/>
      <w:divBdr>
        <w:top w:val="none" w:sz="0" w:space="0" w:color="auto"/>
        <w:left w:val="none" w:sz="0" w:space="0" w:color="auto"/>
        <w:bottom w:val="none" w:sz="0" w:space="0" w:color="auto"/>
        <w:right w:val="none" w:sz="0" w:space="0" w:color="auto"/>
      </w:divBdr>
    </w:div>
    <w:div w:id="1529831105">
      <w:bodyDiv w:val="1"/>
      <w:marLeft w:val="0"/>
      <w:marRight w:val="0"/>
      <w:marTop w:val="0"/>
      <w:marBottom w:val="0"/>
      <w:divBdr>
        <w:top w:val="none" w:sz="0" w:space="0" w:color="auto"/>
        <w:left w:val="none" w:sz="0" w:space="0" w:color="auto"/>
        <w:bottom w:val="none" w:sz="0" w:space="0" w:color="auto"/>
        <w:right w:val="none" w:sz="0" w:space="0" w:color="auto"/>
      </w:divBdr>
    </w:div>
    <w:div w:id="1610356318">
      <w:bodyDiv w:val="1"/>
      <w:marLeft w:val="0"/>
      <w:marRight w:val="0"/>
      <w:marTop w:val="0"/>
      <w:marBottom w:val="0"/>
      <w:divBdr>
        <w:top w:val="none" w:sz="0" w:space="0" w:color="auto"/>
        <w:left w:val="none" w:sz="0" w:space="0" w:color="auto"/>
        <w:bottom w:val="none" w:sz="0" w:space="0" w:color="auto"/>
        <w:right w:val="none" w:sz="0" w:space="0" w:color="auto"/>
      </w:divBdr>
    </w:div>
    <w:div w:id="1654674794">
      <w:bodyDiv w:val="1"/>
      <w:marLeft w:val="0"/>
      <w:marRight w:val="0"/>
      <w:marTop w:val="0"/>
      <w:marBottom w:val="0"/>
      <w:divBdr>
        <w:top w:val="none" w:sz="0" w:space="0" w:color="auto"/>
        <w:left w:val="none" w:sz="0" w:space="0" w:color="auto"/>
        <w:bottom w:val="none" w:sz="0" w:space="0" w:color="auto"/>
        <w:right w:val="none" w:sz="0" w:space="0" w:color="auto"/>
      </w:divBdr>
    </w:div>
    <w:div w:id="1699043573">
      <w:bodyDiv w:val="1"/>
      <w:marLeft w:val="0"/>
      <w:marRight w:val="0"/>
      <w:marTop w:val="0"/>
      <w:marBottom w:val="0"/>
      <w:divBdr>
        <w:top w:val="none" w:sz="0" w:space="0" w:color="auto"/>
        <w:left w:val="none" w:sz="0" w:space="0" w:color="auto"/>
        <w:bottom w:val="none" w:sz="0" w:space="0" w:color="auto"/>
        <w:right w:val="none" w:sz="0" w:space="0" w:color="auto"/>
      </w:divBdr>
    </w:div>
    <w:div w:id="1818447817">
      <w:bodyDiv w:val="1"/>
      <w:marLeft w:val="0"/>
      <w:marRight w:val="0"/>
      <w:marTop w:val="0"/>
      <w:marBottom w:val="0"/>
      <w:divBdr>
        <w:top w:val="none" w:sz="0" w:space="0" w:color="auto"/>
        <w:left w:val="none" w:sz="0" w:space="0" w:color="auto"/>
        <w:bottom w:val="none" w:sz="0" w:space="0" w:color="auto"/>
        <w:right w:val="none" w:sz="0" w:space="0" w:color="auto"/>
      </w:divBdr>
    </w:div>
    <w:div w:id="1847939758">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2051763117">
      <w:bodyDiv w:val="1"/>
      <w:marLeft w:val="0"/>
      <w:marRight w:val="0"/>
      <w:marTop w:val="0"/>
      <w:marBottom w:val="0"/>
      <w:divBdr>
        <w:top w:val="none" w:sz="0" w:space="0" w:color="auto"/>
        <w:left w:val="none" w:sz="0" w:space="0" w:color="auto"/>
        <w:bottom w:val="none" w:sz="0" w:space="0" w:color="auto"/>
        <w:right w:val="none" w:sz="0" w:space="0" w:color="auto"/>
      </w:divBdr>
    </w:div>
    <w:div w:id="2107573385">
      <w:bodyDiv w:val="1"/>
      <w:marLeft w:val="0"/>
      <w:marRight w:val="0"/>
      <w:marTop w:val="0"/>
      <w:marBottom w:val="0"/>
      <w:divBdr>
        <w:top w:val="none" w:sz="0" w:space="0" w:color="auto"/>
        <w:left w:val="none" w:sz="0" w:space="0" w:color="auto"/>
        <w:bottom w:val="none" w:sz="0" w:space="0" w:color="auto"/>
        <w:right w:val="none" w:sz="0" w:space="0" w:color="auto"/>
      </w:divBdr>
    </w:div>
    <w:div w:id="2129621639">
      <w:bodyDiv w:val="1"/>
      <w:marLeft w:val="0"/>
      <w:marRight w:val="0"/>
      <w:marTop w:val="0"/>
      <w:marBottom w:val="0"/>
      <w:divBdr>
        <w:top w:val="none" w:sz="0" w:space="0" w:color="auto"/>
        <w:left w:val="none" w:sz="0" w:space="0" w:color="auto"/>
        <w:bottom w:val="none" w:sz="0" w:space="0" w:color="auto"/>
        <w:right w:val="none" w:sz="0" w:space="0" w:color="auto"/>
      </w:divBdr>
    </w:div>
    <w:div w:id="21425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rkthatbike.inf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xford.gov.uk/info/20362/help_with_the_cost_of_living_crisis/1527/help_with_the_cost_of_living_crisis/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xford.gov.uk/info/20201/oxford_growth_strategy/764/identifying_new_housing_or_employment_development_sites" TargetMode="External"/><Relationship Id="rId4" Type="http://schemas.openxmlformats.org/officeDocument/2006/relationships/settings" Target="settings.xml"/><Relationship Id="rId9" Type="http://schemas.openxmlformats.org/officeDocument/2006/relationships/hyperlink" Target="https://www.gov.uk/introduction-to-business-rates/if-your-business-or-premises-change-or-cant-be-use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275AC-E865-4F8A-944F-62B355906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9D558DAB</Template>
  <TotalTime>1026</TotalTime>
  <Pages>36</Pages>
  <Words>11784</Words>
  <Characters>59231</Characters>
  <Application>Microsoft Office Word</Application>
  <DocSecurity>0</DocSecurity>
  <Lines>493</Lines>
  <Paragraphs>141</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70874</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COURTNEY Alice</cp:lastModifiedBy>
  <cp:revision>65</cp:revision>
  <cp:lastPrinted>2015-07-03T12:50:00Z</cp:lastPrinted>
  <dcterms:created xsi:type="dcterms:W3CDTF">2022-11-16T19:07:00Z</dcterms:created>
  <dcterms:modified xsi:type="dcterms:W3CDTF">2022-11-29T12:43:00Z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c8569bc976ffce2fff227b797009de67ce851755401bc64681e7b7d87c5cf74c</vt:lpwstr>
  </property>
</Properties>
</file>